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B0023" w14:textId="77777777" w:rsidR="004026B1" w:rsidRPr="002324FB" w:rsidRDefault="004026B1" w:rsidP="004026B1">
      <w:pPr>
        <w:pBdr>
          <w:bottom w:val="single" w:sz="12" w:space="1" w:color="auto"/>
        </w:pBdr>
        <w:spacing w:after="0" w:line="276" w:lineRule="auto"/>
        <w:jc w:val="both"/>
        <w:rPr>
          <w:rFonts w:ascii="Arial" w:hAnsi="Arial" w:cs="Arial"/>
          <w:color w:val="000000" w:themeColor="text1"/>
          <w:lang w:val="en-GB"/>
        </w:rPr>
      </w:pPr>
    </w:p>
    <w:p w14:paraId="0D0CD376" w14:textId="77777777" w:rsidR="004D02C9" w:rsidRPr="002324FB" w:rsidRDefault="004D02C9" w:rsidP="004D02C9">
      <w:pPr>
        <w:pBdr>
          <w:bottom w:val="single" w:sz="12" w:space="1" w:color="auto"/>
        </w:pBdr>
        <w:spacing w:after="0" w:line="276" w:lineRule="auto"/>
        <w:jc w:val="center"/>
        <w:rPr>
          <w:rFonts w:ascii="Arial" w:hAnsi="Arial" w:cs="Arial"/>
          <w:b/>
          <w:bCs/>
          <w:color w:val="000000" w:themeColor="text1"/>
          <w:lang w:val="en-GB"/>
        </w:rPr>
      </w:pPr>
      <w:r w:rsidRPr="002324FB">
        <w:rPr>
          <w:rFonts w:ascii="Arial" w:eastAsia="Times New Roman" w:hAnsi="Arial" w:cs="Arial"/>
          <w:b/>
          <w:bCs/>
          <w:color w:val="000000" w:themeColor="text1"/>
        </w:rPr>
        <w:t>Consortium for Implementation of PSMA-PET in Prostate Cancer therapy Trials (Co-IMPACT) – standard operating procedures</w:t>
      </w:r>
    </w:p>
    <w:p w14:paraId="4018FEA1" w14:textId="77777777" w:rsidR="004D02C9" w:rsidRPr="002324FB" w:rsidRDefault="004D02C9" w:rsidP="004D02C9">
      <w:pPr>
        <w:spacing w:after="0" w:line="276" w:lineRule="auto"/>
        <w:jc w:val="both"/>
        <w:rPr>
          <w:rFonts w:ascii="Arial" w:hAnsi="Arial" w:cs="Arial"/>
          <w:color w:val="000000" w:themeColor="text1"/>
          <w:lang w:val="en-GB"/>
        </w:rPr>
      </w:pPr>
    </w:p>
    <w:tbl>
      <w:tblPr>
        <w:tblStyle w:val="TableGridLight"/>
        <w:tblW w:w="0" w:type="auto"/>
        <w:tblLook w:val="04A0" w:firstRow="1" w:lastRow="0" w:firstColumn="1" w:lastColumn="0" w:noHBand="0" w:noVBand="1"/>
      </w:tblPr>
      <w:tblGrid>
        <w:gridCol w:w="1214"/>
        <w:gridCol w:w="1494"/>
        <w:gridCol w:w="3125"/>
        <w:gridCol w:w="3183"/>
      </w:tblGrid>
      <w:tr w:rsidR="00DE4B3A" w:rsidRPr="002324FB" w14:paraId="6AAF09C6" w14:textId="77777777" w:rsidTr="0039600A">
        <w:tc>
          <w:tcPr>
            <w:tcW w:w="1214" w:type="dxa"/>
            <w:shd w:val="clear" w:color="auto" w:fill="F2F2F2" w:themeFill="background1" w:themeFillShade="F2"/>
          </w:tcPr>
          <w:p w14:paraId="39A06B60" w14:textId="519A5D21" w:rsidR="00DE4B3A" w:rsidRPr="002324FB" w:rsidRDefault="00DE4B3A" w:rsidP="00F5340A">
            <w:pPr>
              <w:spacing w:line="276" w:lineRule="auto"/>
              <w:jc w:val="center"/>
              <w:rPr>
                <w:rFonts w:ascii="Arial" w:hAnsi="Arial" w:cs="Arial"/>
                <w:lang w:val="en-GB"/>
              </w:rPr>
            </w:pPr>
            <w:r>
              <w:rPr>
                <w:rFonts w:ascii="Arial" w:hAnsi="Arial" w:cs="Arial"/>
                <w:lang w:val="en-GB"/>
              </w:rPr>
              <w:t>Version</w:t>
            </w:r>
          </w:p>
        </w:tc>
        <w:tc>
          <w:tcPr>
            <w:tcW w:w="1494" w:type="dxa"/>
            <w:shd w:val="clear" w:color="auto" w:fill="F2F2F2" w:themeFill="background1" w:themeFillShade="F2"/>
          </w:tcPr>
          <w:p w14:paraId="19ED3923" w14:textId="294AE784" w:rsidR="00DE4B3A" w:rsidRPr="002324FB" w:rsidRDefault="00DE4B3A" w:rsidP="00F5340A">
            <w:pPr>
              <w:spacing w:line="276" w:lineRule="auto"/>
              <w:jc w:val="center"/>
              <w:rPr>
                <w:rFonts w:ascii="Arial" w:hAnsi="Arial" w:cs="Arial"/>
                <w:lang w:val="en-GB"/>
              </w:rPr>
            </w:pPr>
            <w:r w:rsidRPr="002324FB">
              <w:rPr>
                <w:rFonts w:ascii="Arial" w:hAnsi="Arial" w:cs="Arial"/>
                <w:lang w:val="en-GB"/>
              </w:rPr>
              <w:t>Date</w:t>
            </w:r>
          </w:p>
        </w:tc>
        <w:tc>
          <w:tcPr>
            <w:tcW w:w="3125" w:type="dxa"/>
            <w:shd w:val="clear" w:color="auto" w:fill="F2F2F2" w:themeFill="background1" w:themeFillShade="F2"/>
          </w:tcPr>
          <w:p w14:paraId="3CB5B49A" w14:textId="77777777" w:rsidR="00DE4B3A" w:rsidRPr="002324FB" w:rsidRDefault="00DE4B3A" w:rsidP="00F5340A">
            <w:pPr>
              <w:spacing w:line="276" w:lineRule="auto"/>
              <w:jc w:val="center"/>
              <w:rPr>
                <w:rFonts w:ascii="Arial" w:hAnsi="Arial" w:cs="Arial"/>
                <w:lang w:val="en-GB"/>
              </w:rPr>
            </w:pPr>
            <w:r w:rsidRPr="002324FB">
              <w:rPr>
                <w:rFonts w:ascii="Arial" w:hAnsi="Arial" w:cs="Arial"/>
                <w:lang w:val="en-GB"/>
              </w:rPr>
              <w:t>Issued by</w:t>
            </w:r>
          </w:p>
        </w:tc>
        <w:tc>
          <w:tcPr>
            <w:tcW w:w="3183" w:type="dxa"/>
            <w:shd w:val="clear" w:color="auto" w:fill="F2F2F2" w:themeFill="background1" w:themeFillShade="F2"/>
          </w:tcPr>
          <w:p w14:paraId="21DE5D53" w14:textId="77777777" w:rsidR="00DE4B3A" w:rsidRPr="002324FB" w:rsidRDefault="00DE4B3A" w:rsidP="00F5340A">
            <w:pPr>
              <w:spacing w:line="276" w:lineRule="auto"/>
              <w:jc w:val="center"/>
              <w:rPr>
                <w:rFonts w:ascii="Arial" w:hAnsi="Arial" w:cs="Arial"/>
                <w:lang w:val="en-GB"/>
              </w:rPr>
            </w:pPr>
            <w:r w:rsidRPr="002324FB">
              <w:rPr>
                <w:rFonts w:ascii="Arial" w:hAnsi="Arial" w:cs="Arial"/>
                <w:lang w:val="en-GB"/>
              </w:rPr>
              <w:t>Approved by</w:t>
            </w:r>
          </w:p>
        </w:tc>
      </w:tr>
      <w:tr w:rsidR="00DE4B3A" w:rsidRPr="002324FB" w14:paraId="295F87C1" w14:textId="77777777" w:rsidTr="0039600A">
        <w:tc>
          <w:tcPr>
            <w:tcW w:w="1214" w:type="dxa"/>
          </w:tcPr>
          <w:p w14:paraId="009D7C07" w14:textId="7BB50746" w:rsidR="00DE4B3A" w:rsidRPr="0039600A" w:rsidRDefault="00DE4B3A" w:rsidP="00F5340A">
            <w:pPr>
              <w:spacing w:line="276" w:lineRule="auto"/>
              <w:jc w:val="center"/>
              <w:rPr>
                <w:rFonts w:ascii="Arial" w:hAnsi="Arial" w:cs="Arial"/>
                <w:i/>
                <w:iCs/>
                <w:lang w:val="en-GB"/>
              </w:rPr>
            </w:pPr>
            <w:r>
              <w:rPr>
                <w:rFonts w:ascii="Arial" w:hAnsi="Arial" w:cs="Arial"/>
                <w:i/>
                <w:iCs/>
                <w:lang w:val="en-GB"/>
              </w:rPr>
              <w:t>1</w:t>
            </w:r>
          </w:p>
        </w:tc>
        <w:tc>
          <w:tcPr>
            <w:tcW w:w="1494" w:type="dxa"/>
          </w:tcPr>
          <w:p w14:paraId="5816DBDA" w14:textId="0334A5AA" w:rsidR="00DE4B3A" w:rsidRPr="0039600A" w:rsidRDefault="00DE4B3A" w:rsidP="00F5340A">
            <w:pPr>
              <w:spacing w:line="276" w:lineRule="auto"/>
              <w:jc w:val="center"/>
              <w:rPr>
                <w:rFonts w:ascii="Arial" w:hAnsi="Arial" w:cs="Arial"/>
                <w:i/>
                <w:iCs/>
                <w:lang w:val="en-GB"/>
              </w:rPr>
            </w:pPr>
            <w:r>
              <w:rPr>
                <w:rFonts w:ascii="Arial" w:hAnsi="Arial" w:cs="Arial"/>
                <w:i/>
                <w:iCs/>
                <w:lang w:val="en-GB"/>
              </w:rPr>
              <w:t>26.11.2024</w:t>
            </w:r>
          </w:p>
        </w:tc>
        <w:tc>
          <w:tcPr>
            <w:tcW w:w="3125" w:type="dxa"/>
          </w:tcPr>
          <w:p w14:paraId="7FFD1BC0" w14:textId="77777777" w:rsidR="00DE4B3A" w:rsidRPr="002324FB" w:rsidRDefault="00DE4B3A" w:rsidP="00F5340A">
            <w:pPr>
              <w:spacing w:line="276" w:lineRule="auto"/>
              <w:jc w:val="center"/>
              <w:rPr>
                <w:rFonts w:ascii="Arial" w:hAnsi="Arial" w:cs="Arial"/>
                <w:i/>
                <w:iCs/>
                <w:lang w:val="en-GB"/>
              </w:rPr>
            </w:pPr>
            <w:r w:rsidRPr="002324FB">
              <w:rPr>
                <w:rFonts w:ascii="Arial" w:hAnsi="Arial" w:cs="Arial"/>
                <w:i/>
                <w:iCs/>
                <w:lang w:val="en-GB"/>
              </w:rPr>
              <w:t>Constantinos Zamboglou</w:t>
            </w:r>
          </w:p>
        </w:tc>
        <w:tc>
          <w:tcPr>
            <w:tcW w:w="3183" w:type="dxa"/>
          </w:tcPr>
          <w:p w14:paraId="2C1E819F" w14:textId="62EB9CD1" w:rsidR="00DE4B3A" w:rsidRPr="002324FB" w:rsidRDefault="00DE4B3A" w:rsidP="00F5340A">
            <w:pPr>
              <w:spacing w:line="276" w:lineRule="auto"/>
              <w:jc w:val="center"/>
              <w:rPr>
                <w:rFonts w:ascii="Arial" w:hAnsi="Arial" w:cs="Arial"/>
                <w:i/>
                <w:iCs/>
                <w:lang w:val="en-GB"/>
              </w:rPr>
            </w:pPr>
            <w:r w:rsidRPr="002324FB">
              <w:rPr>
                <w:rFonts w:ascii="Arial" w:hAnsi="Arial" w:cs="Arial"/>
                <w:i/>
                <w:iCs/>
                <w:lang w:val="en-GB"/>
              </w:rPr>
              <w:t>All Co-IMPACT PIs</w:t>
            </w:r>
            <w:r>
              <w:rPr>
                <w:rFonts w:ascii="Arial" w:hAnsi="Arial" w:cs="Arial"/>
                <w:i/>
                <w:iCs/>
                <w:lang w:val="en-GB"/>
              </w:rPr>
              <w:t xml:space="preserve"> </w:t>
            </w:r>
          </w:p>
        </w:tc>
      </w:tr>
      <w:tr w:rsidR="00DE4B3A" w:rsidRPr="002324FB" w14:paraId="47D2C2F5" w14:textId="77777777" w:rsidTr="0039600A">
        <w:tc>
          <w:tcPr>
            <w:tcW w:w="1214" w:type="dxa"/>
          </w:tcPr>
          <w:p w14:paraId="3BEF2F4B" w14:textId="75B0CB51" w:rsidR="00DE4B3A" w:rsidRDefault="00DE4B3A" w:rsidP="0039600A">
            <w:pPr>
              <w:spacing w:line="276" w:lineRule="auto"/>
              <w:jc w:val="center"/>
              <w:rPr>
                <w:rFonts w:ascii="Arial" w:hAnsi="Arial" w:cs="Arial"/>
                <w:i/>
                <w:iCs/>
                <w:lang w:val="en-GB"/>
              </w:rPr>
            </w:pPr>
            <w:r>
              <w:rPr>
                <w:rFonts w:ascii="Arial" w:hAnsi="Arial" w:cs="Arial"/>
                <w:i/>
                <w:iCs/>
                <w:lang w:val="en-GB"/>
              </w:rPr>
              <w:t>2</w:t>
            </w:r>
          </w:p>
        </w:tc>
        <w:tc>
          <w:tcPr>
            <w:tcW w:w="1494" w:type="dxa"/>
          </w:tcPr>
          <w:p w14:paraId="64166F21" w14:textId="362D549C" w:rsidR="00DE4B3A" w:rsidRPr="00122AE0" w:rsidRDefault="0039600A" w:rsidP="00F5340A">
            <w:pPr>
              <w:spacing w:line="276" w:lineRule="auto"/>
              <w:jc w:val="both"/>
              <w:rPr>
                <w:rFonts w:ascii="Arial" w:hAnsi="Arial" w:cs="Arial"/>
                <w:i/>
                <w:iCs/>
                <w:lang w:val="en-GB"/>
              </w:rPr>
            </w:pPr>
            <w:r>
              <w:rPr>
                <w:rFonts w:ascii="Arial" w:hAnsi="Arial" w:cs="Arial"/>
                <w:i/>
                <w:iCs/>
                <w:lang w:val="en-GB"/>
              </w:rPr>
              <w:t>13</w:t>
            </w:r>
            <w:r w:rsidR="00DE4B3A">
              <w:rPr>
                <w:rFonts w:ascii="Arial" w:hAnsi="Arial" w:cs="Arial"/>
                <w:i/>
                <w:iCs/>
                <w:lang w:val="en-GB"/>
              </w:rPr>
              <w:t>.0</w:t>
            </w:r>
            <w:r>
              <w:rPr>
                <w:rFonts w:ascii="Arial" w:hAnsi="Arial" w:cs="Arial"/>
                <w:i/>
                <w:iCs/>
                <w:lang w:val="en-GB"/>
              </w:rPr>
              <w:t>7</w:t>
            </w:r>
            <w:r w:rsidR="00DE4B3A">
              <w:rPr>
                <w:rFonts w:ascii="Arial" w:hAnsi="Arial" w:cs="Arial"/>
                <w:i/>
                <w:iCs/>
                <w:lang w:val="en-GB"/>
              </w:rPr>
              <w:t>.2026</w:t>
            </w:r>
          </w:p>
        </w:tc>
        <w:tc>
          <w:tcPr>
            <w:tcW w:w="3125" w:type="dxa"/>
          </w:tcPr>
          <w:p w14:paraId="4BB22B6A" w14:textId="44E55233" w:rsidR="00DE4B3A" w:rsidRPr="002324FB" w:rsidRDefault="00DE4B3A" w:rsidP="00F5340A">
            <w:pPr>
              <w:spacing w:line="276" w:lineRule="auto"/>
              <w:jc w:val="center"/>
              <w:rPr>
                <w:rFonts w:ascii="Arial" w:hAnsi="Arial" w:cs="Arial"/>
                <w:i/>
                <w:iCs/>
                <w:lang w:val="en-GB"/>
              </w:rPr>
            </w:pPr>
            <w:r w:rsidRPr="002324FB">
              <w:rPr>
                <w:rFonts w:ascii="Arial" w:hAnsi="Arial" w:cs="Arial"/>
                <w:i/>
                <w:iCs/>
                <w:lang w:val="en-GB"/>
              </w:rPr>
              <w:t>Constantinos Zamboglou</w:t>
            </w:r>
          </w:p>
        </w:tc>
        <w:tc>
          <w:tcPr>
            <w:tcW w:w="3183" w:type="dxa"/>
          </w:tcPr>
          <w:p w14:paraId="0D3866F7" w14:textId="10E44DE8" w:rsidR="00DE4B3A" w:rsidRPr="002324FB" w:rsidRDefault="00DE4B3A" w:rsidP="00F5340A">
            <w:pPr>
              <w:spacing w:line="276" w:lineRule="auto"/>
              <w:jc w:val="center"/>
              <w:rPr>
                <w:rFonts w:ascii="Arial" w:hAnsi="Arial" w:cs="Arial"/>
                <w:i/>
                <w:iCs/>
                <w:lang w:val="en-GB"/>
              </w:rPr>
            </w:pPr>
            <w:r w:rsidRPr="002324FB">
              <w:rPr>
                <w:rFonts w:ascii="Arial" w:hAnsi="Arial" w:cs="Arial"/>
                <w:i/>
                <w:iCs/>
                <w:lang w:val="en-GB"/>
              </w:rPr>
              <w:t>All Co-IMPACT PIs</w:t>
            </w:r>
          </w:p>
        </w:tc>
      </w:tr>
    </w:tbl>
    <w:p w14:paraId="18EADDE2" w14:textId="77777777" w:rsidR="004D02C9" w:rsidRPr="002324FB" w:rsidRDefault="004D02C9" w:rsidP="004D02C9">
      <w:pPr>
        <w:spacing w:after="0" w:line="276" w:lineRule="auto"/>
        <w:jc w:val="both"/>
        <w:rPr>
          <w:rFonts w:ascii="Arial" w:hAnsi="Arial" w:cs="Arial"/>
          <w:lang w:val="el-GR"/>
        </w:rPr>
      </w:pPr>
    </w:p>
    <w:p w14:paraId="054EE991" w14:textId="77777777" w:rsidR="004D02C9" w:rsidRPr="002324FB" w:rsidRDefault="004D02C9" w:rsidP="008D3394">
      <w:pPr>
        <w:pStyle w:val="ListParagraph"/>
        <w:numPr>
          <w:ilvl w:val="0"/>
          <w:numId w:val="1"/>
        </w:numPr>
        <w:spacing w:after="0" w:line="276" w:lineRule="auto"/>
        <w:jc w:val="both"/>
        <w:rPr>
          <w:rFonts w:ascii="Arial" w:hAnsi="Arial" w:cs="Arial"/>
          <w:b/>
          <w:bCs/>
          <w:lang w:val="el-GR"/>
        </w:rPr>
      </w:pPr>
      <w:r w:rsidRPr="002324FB">
        <w:rPr>
          <w:rFonts w:ascii="Arial" w:hAnsi="Arial" w:cs="Arial"/>
          <w:b/>
          <w:bCs/>
          <w:lang w:val="en-GB"/>
        </w:rPr>
        <w:t>PURPOSE</w:t>
      </w:r>
    </w:p>
    <w:p w14:paraId="578C2935" w14:textId="6B7F0DD1" w:rsidR="004D02C9" w:rsidRPr="00D375B7" w:rsidRDefault="004D02C9" w:rsidP="00D375B7">
      <w:pPr>
        <w:pStyle w:val="BodyText"/>
        <w:spacing w:line="276" w:lineRule="auto"/>
        <w:jc w:val="both"/>
        <w:rPr>
          <w:sz w:val="22"/>
          <w:szCs w:val="22"/>
        </w:rPr>
      </w:pPr>
      <w:r w:rsidRPr="00D375B7">
        <w:rPr>
          <w:sz w:val="22"/>
          <w:szCs w:val="22"/>
        </w:rPr>
        <w:t>This Standard Operating Procedure (SOP) describes the activities required to:</w:t>
      </w:r>
      <w:r w:rsidR="00D375B7" w:rsidRPr="00D375B7">
        <w:rPr>
          <w:sz w:val="22"/>
          <w:szCs w:val="22"/>
        </w:rPr>
        <w:t xml:space="preserve"> </w:t>
      </w:r>
      <w:r w:rsidRPr="00D375B7">
        <w:rPr>
          <w:sz w:val="22"/>
          <w:szCs w:val="22"/>
        </w:rPr>
        <w:t xml:space="preserve">Coordinate and monitor the activities of the </w:t>
      </w:r>
      <w:r w:rsidRPr="00D375B7">
        <w:rPr>
          <w:rFonts w:eastAsia="Times New Roman"/>
          <w:sz w:val="22"/>
          <w:szCs w:val="22"/>
        </w:rPr>
        <w:t>Consortium for Implementation</w:t>
      </w:r>
      <w:r w:rsidR="00D375B7" w:rsidRPr="00D375B7">
        <w:rPr>
          <w:rFonts w:eastAsia="Times New Roman"/>
          <w:sz w:val="22"/>
          <w:szCs w:val="22"/>
        </w:rPr>
        <w:t xml:space="preserve"> </w:t>
      </w:r>
      <w:r w:rsidRPr="00D375B7">
        <w:rPr>
          <w:rFonts w:eastAsia="Times New Roman"/>
          <w:sz w:val="22"/>
          <w:szCs w:val="22"/>
        </w:rPr>
        <w:t>of PSMA-PET in Prostate Cancer therapy Trials (Co-IMPACT).</w:t>
      </w:r>
      <w:r w:rsidRPr="00D375B7">
        <w:rPr>
          <w:sz w:val="22"/>
          <w:szCs w:val="22"/>
        </w:rPr>
        <w:t xml:space="preserve"> </w:t>
      </w:r>
    </w:p>
    <w:p w14:paraId="3715C90B" w14:textId="77777777" w:rsidR="004D02C9" w:rsidRPr="002324FB" w:rsidRDefault="004D02C9" w:rsidP="008D3394">
      <w:pPr>
        <w:pStyle w:val="ListParagraph"/>
        <w:spacing w:after="0" w:line="276" w:lineRule="auto"/>
        <w:ind w:left="360"/>
        <w:jc w:val="both"/>
        <w:rPr>
          <w:rFonts w:ascii="Arial" w:hAnsi="Arial" w:cs="Arial"/>
          <w:color w:val="000000" w:themeColor="text1"/>
        </w:rPr>
      </w:pPr>
    </w:p>
    <w:p w14:paraId="59CE8F53" w14:textId="77777777" w:rsidR="004D02C9" w:rsidRPr="002324FB" w:rsidRDefault="004D02C9" w:rsidP="008D3394">
      <w:pPr>
        <w:pStyle w:val="ListParagraph"/>
        <w:numPr>
          <w:ilvl w:val="0"/>
          <w:numId w:val="1"/>
        </w:numPr>
        <w:spacing w:after="0" w:line="276" w:lineRule="auto"/>
        <w:jc w:val="both"/>
        <w:rPr>
          <w:rFonts w:ascii="Arial" w:hAnsi="Arial" w:cs="Arial"/>
          <w:b/>
          <w:bCs/>
          <w:color w:val="000000" w:themeColor="text1"/>
          <w:lang w:val="el-GR"/>
        </w:rPr>
      </w:pPr>
      <w:r w:rsidRPr="002324FB">
        <w:rPr>
          <w:rFonts w:ascii="Arial" w:hAnsi="Arial" w:cs="Arial"/>
          <w:b/>
          <w:bCs/>
          <w:color w:val="000000" w:themeColor="text1"/>
          <w:lang w:val="en-GB"/>
        </w:rPr>
        <w:t xml:space="preserve">INTRODUCTION </w:t>
      </w:r>
      <w:r w:rsidRPr="002324FB">
        <w:rPr>
          <w:rFonts w:ascii="Arial" w:hAnsi="Arial" w:cs="Arial"/>
          <w:b/>
          <w:bCs/>
          <w:color w:val="000000" w:themeColor="text1"/>
          <w:lang w:val="el-GR"/>
        </w:rPr>
        <w:t xml:space="preserve">| </w:t>
      </w:r>
      <w:r w:rsidRPr="002324FB">
        <w:rPr>
          <w:rFonts w:ascii="Arial" w:hAnsi="Arial" w:cs="Arial"/>
          <w:b/>
          <w:bCs/>
          <w:color w:val="000000" w:themeColor="text1"/>
          <w:lang w:val="en-GB"/>
        </w:rPr>
        <w:t>SCOPE</w:t>
      </w:r>
    </w:p>
    <w:p w14:paraId="645D454E" w14:textId="77777777" w:rsidR="004D02C9" w:rsidRPr="002324FB" w:rsidRDefault="004D02C9" w:rsidP="008D3394">
      <w:pPr>
        <w:jc w:val="both"/>
        <w:rPr>
          <w:rFonts w:ascii="Arial" w:hAnsi="Arial" w:cs="Arial"/>
          <w:color w:val="000000" w:themeColor="text1"/>
        </w:rPr>
      </w:pPr>
      <w:r w:rsidRPr="002324FB">
        <w:rPr>
          <w:rFonts w:ascii="Arial" w:hAnsi="Arial" w:cs="Arial"/>
          <w:color w:val="000000" w:themeColor="text1"/>
        </w:rPr>
        <w:t>Prostate cancer is the most prevalent malignancy among men in the Western world, and with ongoing demographic shifts, its incidence is expected to rise in the coming years. Despite advancements, optimal treatment strategies for prostate cancer remain uncertain in various clinical scenarios. To address this, the Co-IMPACT consortium was established by a global, multidisciplinary team of experts in radiotherapy, nuclear medicine, and medical oncology. Comprising 45 centers across Europe, the USA, Asia, and Australia, the consortium is dedicated to advancing prostate cancer care.</w:t>
      </w:r>
    </w:p>
    <w:p w14:paraId="6938BF97" w14:textId="77777777" w:rsidR="004D02C9" w:rsidRPr="002324FB" w:rsidRDefault="004D02C9" w:rsidP="008D3394">
      <w:pPr>
        <w:jc w:val="both"/>
        <w:rPr>
          <w:rFonts w:ascii="Arial" w:hAnsi="Arial" w:cs="Arial"/>
          <w:color w:val="000000" w:themeColor="text1"/>
        </w:rPr>
      </w:pPr>
      <w:r w:rsidRPr="002324FB">
        <w:rPr>
          <w:rFonts w:ascii="Arial" w:hAnsi="Arial" w:cs="Arial"/>
          <w:color w:val="000000" w:themeColor="text1"/>
        </w:rPr>
        <w:t>Through four sub-projects (Co-IMPACT1-4), the consortium will investigate specific clinical scenarios along the prostate cancer patient pathway. The aim is to define personalized treatment approaches and, using advanced medical imaging such as PSMA-PET/CT, improve outcomes for patients with prostate cancer.</w:t>
      </w:r>
    </w:p>
    <w:p w14:paraId="411AE02B" w14:textId="77777777" w:rsidR="004D02C9" w:rsidRPr="002324FB" w:rsidRDefault="004D02C9" w:rsidP="008D3394">
      <w:pPr>
        <w:spacing w:after="0" w:line="276" w:lineRule="auto"/>
        <w:jc w:val="both"/>
        <w:rPr>
          <w:rFonts w:ascii="Arial" w:hAnsi="Arial" w:cs="Arial"/>
          <w:color w:val="000000" w:themeColor="text1"/>
        </w:rPr>
      </w:pPr>
      <w:r w:rsidRPr="002324FB">
        <w:rPr>
          <w:rFonts w:ascii="Arial" w:hAnsi="Arial" w:cs="Arial"/>
          <w:color w:val="000000" w:themeColor="text1"/>
        </w:rPr>
        <w:t>This SOP defines the roles, the responsibilities of the consortiums principal investigators as well as the procedures ensuring a smooth operation.</w:t>
      </w:r>
    </w:p>
    <w:p w14:paraId="3F16A312" w14:textId="77777777" w:rsidR="004D02C9" w:rsidRPr="002324FB" w:rsidRDefault="004D02C9" w:rsidP="008D3394">
      <w:pPr>
        <w:spacing w:after="0" w:line="276" w:lineRule="auto"/>
        <w:jc w:val="both"/>
        <w:rPr>
          <w:rFonts w:ascii="Arial" w:hAnsi="Arial" w:cs="Arial"/>
          <w:color w:val="000000" w:themeColor="text1"/>
        </w:rPr>
      </w:pPr>
    </w:p>
    <w:p w14:paraId="627AAE06" w14:textId="77777777" w:rsidR="004D02C9" w:rsidRPr="002324FB" w:rsidRDefault="004D02C9" w:rsidP="008D3394">
      <w:pPr>
        <w:pStyle w:val="ListParagraph"/>
        <w:numPr>
          <w:ilvl w:val="0"/>
          <w:numId w:val="1"/>
        </w:numPr>
        <w:spacing w:after="0" w:line="276" w:lineRule="auto"/>
        <w:jc w:val="both"/>
        <w:rPr>
          <w:rFonts w:ascii="Arial" w:hAnsi="Arial" w:cs="Arial"/>
          <w:b/>
          <w:bCs/>
          <w:color w:val="000000" w:themeColor="text1"/>
          <w:lang w:val="el-GR"/>
        </w:rPr>
      </w:pPr>
      <w:r w:rsidRPr="002324FB">
        <w:rPr>
          <w:rFonts w:ascii="Arial" w:hAnsi="Arial" w:cs="Arial"/>
          <w:b/>
          <w:bCs/>
          <w:color w:val="000000" w:themeColor="text1"/>
          <w:lang w:val="en-GB"/>
        </w:rPr>
        <w:t>OBJECTIVES</w:t>
      </w:r>
    </w:p>
    <w:p w14:paraId="1772F6C5" w14:textId="77777777" w:rsidR="004D02C9" w:rsidRPr="002324FB" w:rsidRDefault="004D02C9" w:rsidP="008D3394">
      <w:pPr>
        <w:spacing w:after="0" w:line="276" w:lineRule="auto"/>
        <w:jc w:val="both"/>
        <w:rPr>
          <w:rFonts w:ascii="Arial" w:hAnsi="Arial" w:cs="Arial"/>
          <w:color w:val="000000" w:themeColor="text1"/>
          <w:lang w:val="en-GB"/>
        </w:rPr>
      </w:pPr>
      <w:r w:rsidRPr="002324FB">
        <w:rPr>
          <w:rFonts w:ascii="Arial" w:hAnsi="Arial" w:cs="Arial"/>
          <w:color w:val="000000" w:themeColor="text1"/>
          <w:lang w:val="en-GB"/>
        </w:rPr>
        <w:t>To define the Co-IMPACT consortium’s SOPs for (i) the role of the principal investigators (PIs), (ii) the funding strategy, (iii) the authorship rules, (iv) the creation and the amendment(s) of the data transfer agreement, (v) the creation and the amendment(s) of the study protocol and (iv) the inclusion of new study centers</w:t>
      </w:r>
    </w:p>
    <w:p w14:paraId="3071AE32" w14:textId="77777777" w:rsidR="004D02C9" w:rsidRPr="002324FB" w:rsidRDefault="004D02C9" w:rsidP="008D3394">
      <w:pPr>
        <w:spacing w:after="0" w:line="276" w:lineRule="auto"/>
        <w:jc w:val="both"/>
        <w:rPr>
          <w:rFonts w:ascii="Arial" w:hAnsi="Arial" w:cs="Arial"/>
          <w:color w:val="000000" w:themeColor="text1"/>
          <w:lang w:val="en-GB"/>
        </w:rPr>
      </w:pPr>
    </w:p>
    <w:p w14:paraId="14348AB6" w14:textId="77777777" w:rsidR="004D02C9" w:rsidRPr="002324FB" w:rsidRDefault="004D02C9" w:rsidP="008D3394">
      <w:pPr>
        <w:pStyle w:val="ListParagraph"/>
        <w:numPr>
          <w:ilvl w:val="0"/>
          <w:numId w:val="1"/>
        </w:numPr>
        <w:spacing w:after="0" w:line="276" w:lineRule="auto"/>
        <w:jc w:val="both"/>
        <w:rPr>
          <w:rFonts w:ascii="Arial" w:hAnsi="Arial" w:cs="Arial"/>
          <w:b/>
          <w:bCs/>
          <w:color w:val="000000" w:themeColor="text1"/>
          <w:lang w:val="el-GR"/>
        </w:rPr>
      </w:pPr>
      <w:r w:rsidRPr="002324FB">
        <w:rPr>
          <w:rFonts w:ascii="Arial" w:hAnsi="Arial" w:cs="Arial"/>
          <w:b/>
          <w:bCs/>
          <w:color w:val="000000" w:themeColor="text1"/>
          <w:lang w:val="en-GB"/>
        </w:rPr>
        <w:t>RESPONSIBILITIES</w:t>
      </w:r>
    </w:p>
    <w:p w14:paraId="3EBA13BA" w14:textId="77777777" w:rsidR="004D02C9" w:rsidRPr="002324FB" w:rsidRDefault="004D02C9" w:rsidP="008D3394">
      <w:pPr>
        <w:spacing w:after="0" w:line="276" w:lineRule="auto"/>
        <w:jc w:val="both"/>
        <w:rPr>
          <w:rFonts w:ascii="Arial" w:hAnsi="Arial" w:cs="Arial"/>
          <w:b/>
          <w:bCs/>
          <w:color w:val="000000" w:themeColor="text1"/>
          <w:lang w:val="en-GB"/>
        </w:rPr>
      </w:pPr>
      <w:r w:rsidRPr="002324FB">
        <w:rPr>
          <w:rFonts w:ascii="Arial" w:hAnsi="Arial" w:cs="Arial"/>
          <w:b/>
          <w:bCs/>
          <w:color w:val="000000" w:themeColor="text1"/>
          <w:lang w:val="en-GB"/>
        </w:rPr>
        <w:t>4.1 Co-IMPACT PIs:</w:t>
      </w:r>
    </w:p>
    <w:p w14:paraId="03939579" w14:textId="77777777" w:rsidR="004D02C9" w:rsidRPr="002324FB" w:rsidRDefault="004D02C9" w:rsidP="008D3394">
      <w:pPr>
        <w:pStyle w:val="ListParagraph"/>
        <w:numPr>
          <w:ilvl w:val="0"/>
          <w:numId w:val="10"/>
        </w:numPr>
        <w:spacing w:after="0" w:line="276" w:lineRule="auto"/>
        <w:jc w:val="both"/>
        <w:rPr>
          <w:rFonts w:ascii="Arial" w:hAnsi="Arial" w:cs="Arial"/>
          <w:color w:val="000000" w:themeColor="text1"/>
          <w:lang w:val="en-GB"/>
        </w:rPr>
      </w:pPr>
      <w:r w:rsidRPr="002324FB">
        <w:rPr>
          <w:rFonts w:ascii="Arial" w:hAnsi="Arial" w:cs="Arial"/>
          <w:color w:val="000000" w:themeColor="text1"/>
          <w:lang w:val="en-GB"/>
        </w:rPr>
        <w:t>The consortium consists of 16 PIs which are divided into 4 PIs per project</w:t>
      </w:r>
    </w:p>
    <w:p w14:paraId="7422CA88" w14:textId="77777777" w:rsidR="003E0350" w:rsidRPr="002324FB" w:rsidRDefault="004D02C9" w:rsidP="008D3394">
      <w:pPr>
        <w:pStyle w:val="ListParagraph"/>
        <w:numPr>
          <w:ilvl w:val="0"/>
          <w:numId w:val="10"/>
        </w:numPr>
        <w:spacing w:after="0" w:line="276" w:lineRule="auto"/>
        <w:jc w:val="both"/>
        <w:rPr>
          <w:rFonts w:ascii="Arial" w:hAnsi="Arial" w:cs="Arial"/>
          <w:color w:val="000000" w:themeColor="text1"/>
          <w:lang w:val="en-GB"/>
        </w:rPr>
      </w:pPr>
      <w:r w:rsidRPr="002324FB">
        <w:rPr>
          <w:rFonts w:ascii="Arial" w:hAnsi="Arial" w:cs="Arial"/>
          <w:color w:val="000000" w:themeColor="text1"/>
          <w:lang w:val="en-GB"/>
        </w:rPr>
        <w:t>The PIs are responsible for the strategic and operational management of the consortium</w:t>
      </w:r>
    </w:p>
    <w:p w14:paraId="7E66A80B" w14:textId="6B493FD5" w:rsidR="004D02C9" w:rsidRPr="002324FB" w:rsidRDefault="003E0350" w:rsidP="008D3394">
      <w:pPr>
        <w:pStyle w:val="ListParagraph"/>
        <w:numPr>
          <w:ilvl w:val="0"/>
          <w:numId w:val="10"/>
        </w:numPr>
        <w:spacing w:after="0" w:line="276" w:lineRule="auto"/>
        <w:jc w:val="both"/>
        <w:rPr>
          <w:rFonts w:ascii="Arial" w:hAnsi="Arial" w:cs="Arial"/>
          <w:color w:val="000000" w:themeColor="text1"/>
          <w:lang w:val="en-GB"/>
        </w:rPr>
      </w:pPr>
      <w:r w:rsidRPr="002324FB">
        <w:rPr>
          <w:rFonts w:ascii="Arial" w:hAnsi="Arial" w:cs="Arial"/>
          <w:color w:val="000000" w:themeColor="text1"/>
        </w:rPr>
        <w:t>All decisions require a majority vote (greater than 50% of the votes). If not all Principal Investigators (PIs) are present during a meeting, only the votes of those in attendance will be taken into account.</w:t>
      </w:r>
    </w:p>
    <w:p w14:paraId="0AD65004" w14:textId="46AD7E1A" w:rsidR="008D3394" w:rsidRPr="002324FB" w:rsidRDefault="008D3394" w:rsidP="004D02C9">
      <w:pPr>
        <w:pStyle w:val="ListParagraph"/>
        <w:numPr>
          <w:ilvl w:val="0"/>
          <w:numId w:val="10"/>
        </w:numPr>
        <w:spacing w:after="0" w:line="276" w:lineRule="auto"/>
        <w:jc w:val="both"/>
        <w:rPr>
          <w:rFonts w:ascii="Arial" w:hAnsi="Arial" w:cs="Arial"/>
          <w:color w:val="000000" w:themeColor="text1"/>
          <w:lang w:val="en-GB"/>
        </w:rPr>
      </w:pPr>
      <w:r w:rsidRPr="002324FB">
        <w:rPr>
          <w:rFonts w:ascii="Arial" w:hAnsi="Arial" w:cs="Arial"/>
          <w:color w:val="000000" w:themeColor="text1"/>
        </w:rPr>
        <w:t xml:space="preserve">The performance of all Principal Investigators (PIs) will be evaluated annually. Should a PI no longer demonstrate active involvement, they may be excluded, requiring the approval of 75% of the voters for such a decision. In this case each PI can name a </w:t>
      </w:r>
      <w:r w:rsidRPr="002324FB">
        <w:rPr>
          <w:rFonts w:ascii="Arial" w:hAnsi="Arial" w:cs="Arial"/>
          <w:color w:val="000000" w:themeColor="text1"/>
        </w:rPr>
        <w:lastRenderedPageBreak/>
        <w:t>candidate for the PI position. The candidate with most of the votes will be invited to serve as a new Co-IMPACT PI</w:t>
      </w:r>
    </w:p>
    <w:p w14:paraId="3AFA8804" w14:textId="77777777" w:rsidR="00EB6A85" w:rsidRPr="002324FB" w:rsidRDefault="00EB6A85" w:rsidP="004026B1">
      <w:pPr>
        <w:spacing w:after="0" w:line="276" w:lineRule="auto"/>
        <w:jc w:val="both"/>
        <w:rPr>
          <w:rFonts w:ascii="Arial" w:hAnsi="Arial" w:cs="Arial"/>
          <w:color w:val="000000" w:themeColor="text1"/>
          <w:lang w:val="en-GB"/>
        </w:rPr>
      </w:pPr>
    </w:p>
    <w:p w14:paraId="3ADAAEB7" w14:textId="796AE815" w:rsidR="004026B1" w:rsidRPr="002324FB" w:rsidRDefault="00EB6A85" w:rsidP="004026B1">
      <w:pPr>
        <w:spacing w:after="0" w:line="276" w:lineRule="auto"/>
        <w:jc w:val="both"/>
        <w:rPr>
          <w:rFonts w:ascii="Arial" w:hAnsi="Arial" w:cs="Arial"/>
          <w:b/>
          <w:bCs/>
          <w:color w:val="000000" w:themeColor="text1"/>
          <w:lang w:val="en-GB"/>
        </w:rPr>
      </w:pPr>
      <w:r w:rsidRPr="002324FB">
        <w:rPr>
          <w:rFonts w:ascii="Arial" w:hAnsi="Arial" w:cs="Arial"/>
          <w:b/>
          <w:bCs/>
          <w:color w:val="000000" w:themeColor="text1"/>
          <w:lang w:val="en-GB"/>
        </w:rPr>
        <w:t>4.</w:t>
      </w:r>
      <w:r w:rsidR="00D375B7">
        <w:rPr>
          <w:rFonts w:ascii="Arial" w:hAnsi="Arial" w:cs="Arial"/>
          <w:b/>
          <w:bCs/>
          <w:color w:val="000000" w:themeColor="text1"/>
          <w:lang w:val="en-GB"/>
        </w:rPr>
        <w:t>2</w:t>
      </w:r>
      <w:r w:rsidRPr="002324FB">
        <w:rPr>
          <w:rFonts w:ascii="Arial" w:hAnsi="Arial" w:cs="Arial"/>
          <w:b/>
          <w:bCs/>
          <w:color w:val="000000" w:themeColor="text1"/>
          <w:lang w:val="en-GB"/>
        </w:rPr>
        <w:t>. Co-IMPACT project manager</w:t>
      </w:r>
    </w:p>
    <w:p w14:paraId="5BA7EF75" w14:textId="64E29B64" w:rsidR="00EB6A85" w:rsidRDefault="001B5D08" w:rsidP="001B5D08">
      <w:pPr>
        <w:pStyle w:val="ListParagraph"/>
        <w:numPr>
          <w:ilvl w:val="0"/>
          <w:numId w:val="11"/>
        </w:numPr>
        <w:spacing w:after="0" w:line="276" w:lineRule="auto"/>
        <w:jc w:val="both"/>
        <w:rPr>
          <w:rFonts w:ascii="Arial" w:hAnsi="Arial" w:cs="Arial"/>
          <w:color w:val="000000" w:themeColor="text1"/>
          <w:lang w:val="en-GB"/>
        </w:rPr>
      </w:pPr>
      <w:r w:rsidRPr="002324FB">
        <w:rPr>
          <w:rFonts w:ascii="Arial" w:hAnsi="Arial" w:cs="Arial"/>
          <w:color w:val="000000" w:themeColor="text1"/>
          <w:lang w:val="en-GB"/>
        </w:rPr>
        <w:t>The project manager is responsible for the administrative tasks including the recruitment of new centers, the initial quality control of the clinical datasets, the organization and follow-up steps of the consortium meetings as well as the correspondence with all participants.</w:t>
      </w:r>
    </w:p>
    <w:p w14:paraId="763BA4A3" w14:textId="77777777" w:rsidR="008B60AB" w:rsidRDefault="008B60AB" w:rsidP="008B60AB">
      <w:pPr>
        <w:spacing w:after="0" w:line="276" w:lineRule="auto"/>
        <w:jc w:val="both"/>
        <w:rPr>
          <w:rFonts w:ascii="Arial" w:hAnsi="Arial" w:cs="Arial"/>
          <w:color w:val="000000" w:themeColor="text1"/>
          <w:lang w:val="en-GB"/>
        </w:rPr>
      </w:pPr>
    </w:p>
    <w:p w14:paraId="72AAC608" w14:textId="5FE0A44D" w:rsidR="008B60AB" w:rsidRDefault="008B60AB" w:rsidP="008B60AB">
      <w:pPr>
        <w:spacing w:after="0" w:line="276" w:lineRule="auto"/>
        <w:jc w:val="both"/>
        <w:rPr>
          <w:rFonts w:ascii="Arial" w:hAnsi="Arial" w:cs="Arial"/>
          <w:b/>
          <w:bCs/>
          <w:color w:val="000000" w:themeColor="text1"/>
          <w:lang w:val="en-GB"/>
        </w:rPr>
      </w:pPr>
      <w:r w:rsidRPr="008B60AB">
        <w:rPr>
          <w:rFonts w:ascii="Arial" w:hAnsi="Arial" w:cs="Arial"/>
          <w:b/>
          <w:bCs/>
          <w:color w:val="000000" w:themeColor="text1"/>
          <w:lang w:val="en-GB"/>
        </w:rPr>
        <w:t>4.</w:t>
      </w:r>
      <w:r w:rsidR="00D375B7">
        <w:rPr>
          <w:rFonts w:ascii="Arial" w:hAnsi="Arial" w:cs="Arial"/>
          <w:b/>
          <w:bCs/>
          <w:color w:val="000000" w:themeColor="text1"/>
          <w:lang w:val="en-GB"/>
        </w:rPr>
        <w:t>3</w:t>
      </w:r>
      <w:r w:rsidRPr="008B60AB">
        <w:rPr>
          <w:rFonts w:ascii="Arial" w:hAnsi="Arial" w:cs="Arial"/>
          <w:b/>
          <w:bCs/>
          <w:color w:val="000000" w:themeColor="text1"/>
          <w:lang w:val="en-GB"/>
        </w:rPr>
        <w:t xml:space="preserve">. </w:t>
      </w:r>
      <w:r w:rsidR="00D375B7">
        <w:rPr>
          <w:rFonts w:ascii="Arial" w:hAnsi="Arial" w:cs="Arial"/>
          <w:b/>
          <w:bCs/>
          <w:color w:val="000000" w:themeColor="text1"/>
          <w:lang w:val="en-GB"/>
        </w:rPr>
        <w:t>Data management and statistical analyses</w:t>
      </w:r>
    </w:p>
    <w:p w14:paraId="749A8340" w14:textId="665361AE" w:rsidR="008B60AB" w:rsidRPr="008B60AB" w:rsidRDefault="00D375B7" w:rsidP="008B60AB">
      <w:pPr>
        <w:pStyle w:val="ListParagraph"/>
        <w:numPr>
          <w:ilvl w:val="0"/>
          <w:numId w:val="11"/>
        </w:numPr>
        <w:spacing w:after="0" w:line="276" w:lineRule="auto"/>
        <w:jc w:val="both"/>
        <w:rPr>
          <w:rFonts w:ascii="Arial" w:hAnsi="Arial" w:cs="Arial"/>
          <w:color w:val="000000" w:themeColor="text1"/>
          <w:lang w:val="en-GB"/>
        </w:rPr>
      </w:pPr>
      <w:r>
        <w:rPr>
          <w:rFonts w:ascii="Arial" w:hAnsi="Arial" w:cs="Arial"/>
          <w:color w:val="000000" w:themeColor="text1"/>
          <w:lang w:val="en-GB"/>
        </w:rPr>
        <w:t xml:space="preserve">Please see the </w:t>
      </w:r>
      <w:r w:rsidR="00DC565E">
        <w:rPr>
          <w:rFonts w:ascii="Arial" w:hAnsi="Arial" w:cs="Arial"/>
          <w:color w:val="000000" w:themeColor="text1"/>
          <w:lang w:val="en-GB"/>
        </w:rPr>
        <w:t>Co-IMPACT data governance policy</w:t>
      </w:r>
    </w:p>
    <w:p w14:paraId="3EA098BD" w14:textId="77777777" w:rsidR="00EB6A85" w:rsidRPr="002324FB" w:rsidRDefault="00EB6A85" w:rsidP="004026B1">
      <w:pPr>
        <w:spacing w:after="0" w:line="276" w:lineRule="auto"/>
        <w:jc w:val="both"/>
        <w:rPr>
          <w:rFonts w:ascii="Arial" w:hAnsi="Arial" w:cs="Arial"/>
          <w:color w:val="000000" w:themeColor="text1"/>
          <w:lang w:val="en-GB"/>
        </w:rPr>
      </w:pPr>
    </w:p>
    <w:p w14:paraId="726D6829" w14:textId="779A2618" w:rsidR="004026B1" w:rsidRPr="002324FB" w:rsidRDefault="004026B1" w:rsidP="004026B1">
      <w:pPr>
        <w:pStyle w:val="ListParagraph"/>
        <w:numPr>
          <w:ilvl w:val="0"/>
          <w:numId w:val="1"/>
        </w:numPr>
        <w:spacing w:after="0" w:line="276" w:lineRule="auto"/>
        <w:jc w:val="both"/>
        <w:rPr>
          <w:rFonts w:ascii="Arial" w:hAnsi="Arial" w:cs="Arial"/>
          <w:b/>
          <w:bCs/>
          <w:color w:val="000000" w:themeColor="text1"/>
          <w:lang w:val="el-GR"/>
        </w:rPr>
      </w:pPr>
      <w:r w:rsidRPr="002324FB">
        <w:rPr>
          <w:rFonts w:ascii="Arial" w:hAnsi="Arial" w:cs="Arial"/>
          <w:b/>
          <w:bCs/>
          <w:color w:val="000000" w:themeColor="text1"/>
          <w:lang w:val="en-GB"/>
        </w:rPr>
        <w:t>PROCEDURE</w:t>
      </w:r>
      <w:r w:rsidR="008D3394" w:rsidRPr="002324FB">
        <w:rPr>
          <w:rFonts w:ascii="Arial" w:hAnsi="Arial" w:cs="Arial"/>
          <w:b/>
          <w:bCs/>
          <w:color w:val="000000" w:themeColor="text1"/>
          <w:lang w:val="en-GB"/>
        </w:rPr>
        <w:t>S</w:t>
      </w:r>
      <w:r w:rsidR="00EA3262">
        <w:rPr>
          <w:rFonts w:ascii="Arial" w:hAnsi="Arial" w:cs="Arial"/>
          <w:b/>
          <w:bCs/>
          <w:color w:val="000000" w:themeColor="text1"/>
          <w:lang w:val="en-GB"/>
        </w:rPr>
        <w:t xml:space="preserve"> and RULES</w:t>
      </w:r>
    </w:p>
    <w:p w14:paraId="27B55E81" w14:textId="21E0A0A6" w:rsidR="004026B1" w:rsidRPr="002324FB" w:rsidRDefault="002324FB" w:rsidP="004026B1">
      <w:pPr>
        <w:rPr>
          <w:rFonts w:ascii="Arial" w:hAnsi="Arial" w:cs="Arial"/>
          <w:b/>
          <w:bCs/>
          <w:color w:val="000000" w:themeColor="text1"/>
          <w:lang w:val="en-GB"/>
        </w:rPr>
      </w:pPr>
      <w:r w:rsidRPr="002324FB">
        <w:rPr>
          <w:rFonts w:ascii="Arial" w:hAnsi="Arial" w:cs="Arial"/>
          <w:b/>
          <w:bCs/>
          <w:color w:val="000000" w:themeColor="text1"/>
          <w:lang w:val="en-GB"/>
        </w:rPr>
        <w:t>5.1 Funding</w:t>
      </w:r>
    </w:p>
    <w:p w14:paraId="5BF587C2" w14:textId="75C13528" w:rsidR="002324FB" w:rsidRDefault="002324FB" w:rsidP="004026B1">
      <w:pPr>
        <w:rPr>
          <w:rFonts w:ascii="Arial" w:hAnsi="Arial" w:cs="Arial"/>
          <w:color w:val="000000" w:themeColor="text1"/>
          <w:lang w:val="en-GB"/>
        </w:rPr>
      </w:pPr>
      <w:r w:rsidRPr="002324FB">
        <w:rPr>
          <w:rFonts w:ascii="Arial" w:hAnsi="Arial" w:cs="Arial"/>
          <w:color w:val="000000" w:themeColor="text1"/>
          <w:lang w:val="en-GB"/>
        </w:rPr>
        <w:t>All Co-IMPACT PIs can apply for funding for the consortium via different sources including private, governmental and other. All funding actions must be approved by the PIs. The main aim is to ensure a smooth operation of the project related work, especially the data management and the administrative tasks. Additionally, the organization of consortium meetings is a major aim.</w:t>
      </w:r>
    </w:p>
    <w:p w14:paraId="0A9FB84D" w14:textId="24EA17EC" w:rsidR="00D946C9" w:rsidRPr="002324FB" w:rsidRDefault="00D946C9" w:rsidP="004026B1">
      <w:pPr>
        <w:rPr>
          <w:rFonts w:ascii="Arial" w:hAnsi="Arial" w:cs="Arial"/>
          <w:color w:val="000000" w:themeColor="text1"/>
          <w:lang w:val="en-GB"/>
        </w:rPr>
      </w:pPr>
      <w:r>
        <w:rPr>
          <w:rFonts w:ascii="Arial" w:hAnsi="Arial" w:cs="Arial"/>
          <w:color w:val="000000" w:themeColor="text1"/>
        </w:rPr>
        <w:t xml:space="preserve">All </w:t>
      </w:r>
      <w:r w:rsidRPr="00D946C9">
        <w:rPr>
          <w:rFonts w:ascii="Arial" w:hAnsi="Arial" w:cs="Arial"/>
          <w:color w:val="000000" w:themeColor="text1"/>
        </w:rPr>
        <w:t>contracts/funding proposals will be shared among the PIs just for transparency</w:t>
      </w:r>
      <w:r>
        <w:rPr>
          <w:rFonts w:ascii="Arial" w:hAnsi="Arial" w:cs="Arial"/>
          <w:color w:val="000000" w:themeColor="text1"/>
        </w:rPr>
        <w:t xml:space="preserve"> and centrally stored</w:t>
      </w:r>
      <w:r w:rsidRPr="00D946C9">
        <w:rPr>
          <w:rFonts w:ascii="Arial" w:hAnsi="Arial" w:cs="Arial"/>
          <w:color w:val="000000" w:themeColor="text1"/>
        </w:rPr>
        <w:t>.</w:t>
      </w:r>
    </w:p>
    <w:p w14:paraId="629D4ED3" w14:textId="1A86A744" w:rsidR="002324FB" w:rsidRPr="002324FB" w:rsidRDefault="002324FB" w:rsidP="004026B1">
      <w:pPr>
        <w:rPr>
          <w:rFonts w:ascii="Arial" w:hAnsi="Arial" w:cs="Arial"/>
          <w:color w:val="000000" w:themeColor="text1"/>
          <w:lang w:val="en-GB"/>
        </w:rPr>
      </w:pPr>
      <w:r w:rsidRPr="002324FB">
        <w:rPr>
          <w:rFonts w:ascii="Arial" w:hAnsi="Arial" w:cs="Arial"/>
          <w:color w:val="000000" w:themeColor="text1"/>
          <w:lang w:val="en-GB"/>
        </w:rPr>
        <w:t xml:space="preserve">Regarding industry/private sponsors a </w:t>
      </w:r>
      <w:r w:rsidR="008B60AB" w:rsidRPr="002324FB">
        <w:rPr>
          <w:rFonts w:ascii="Arial" w:hAnsi="Arial" w:cs="Arial"/>
          <w:color w:val="000000" w:themeColor="text1"/>
          <w:lang w:val="en-GB"/>
        </w:rPr>
        <w:t>two-level</w:t>
      </w:r>
      <w:r w:rsidRPr="002324FB">
        <w:rPr>
          <w:rFonts w:ascii="Arial" w:hAnsi="Arial" w:cs="Arial"/>
          <w:color w:val="000000" w:themeColor="text1"/>
          <w:lang w:val="en-GB"/>
        </w:rPr>
        <w:t xml:space="preserve"> system will be applied</w:t>
      </w:r>
    </w:p>
    <w:p w14:paraId="6AAC6A86" w14:textId="77777777" w:rsidR="002324FB" w:rsidRPr="002324FB" w:rsidRDefault="002324FB" w:rsidP="002324FB">
      <w:pPr>
        <w:rPr>
          <w:rFonts w:ascii="Arial" w:hAnsi="Arial" w:cs="Arial"/>
          <w:color w:val="000000" w:themeColor="text1"/>
          <w:lang w:val="en-GB"/>
        </w:rPr>
      </w:pPr>
      <w:r w:rsidRPr="002324FB">
        <w:rPr>
          <w:rFonts w:ascii="Arial" w:hAnsi="Arial" w:cs="Arial"/>
          <w:b/>
          <w:bCs/>
          <w:color w:val="000000" w:themeColor="text1"/>
          <w:lang w:val="en-GB"/>
        </w:rPr>
        <w:t>Level 1: General Sponsorship</w:t>
      </w:r>
    </w:p>
    <w:p w14:paraId="737F8246" w14:textId="77777777" w:rsidR="002324FB" w:rsidRPr="002324FB" w:rsidRDefault="002324FB" w:rsidP="002324FB">
      <w:pPr>
        <w:numPr>
          <w:ilvl w:val="0"/>
          <w:numId w:val="12"/>
        </w:numPr>
        <w:rPr>
          <w:rFonts w:ascii="Arial" w:hAnsi="Arial" w:cs="Arial"/>
          <w:color w:val="000000" w:themeColor="text1"/>
          <w:lang w:val="en-GB"/>
        </w:rPr>
      </w:pPr>
      <w:r w:rsidRPr="002324FB">
        <w:rPr>
          <w:rFonts w:ascii="Arial" w:hAnsi="Arial" w:cs="Arial"/>
          <w:color w:val="000000" w:themeColor="text1"/>
          <w:lang w:val="en-GB"/>
        </w:rPr>
        <w:t>Sponsors at this level provide funding to support Co-IMPACT as a whole, rather than any specific project or topic.</w:t>
      </w:r>
    </w:p>
    <w:p w14:paraId="7DB5B156" w14:textId="77777777" w:rsidR="002324FB" w:rsidRPr="002324FB" w:rsidRDefault="002324FB" w:rsidP="002324FB">
      <w:pPr>
        <w:numPr>
          <w:ilvl w:val="0"/>
          <w:numId w:val="12"/>
        </w:numPr>
        <w:rPr>
          <w:rFonts w:ascii="Arial" w:hAnsi="Arial" w:cs="Arial"/>
          <w:color w:val="000000" w:themeColor="text1"/>
          <w:lang w:val="en-GB"/>
        </w:rPr>
      </w:pPr>
      <w:r w:rsidRPr="002324FB">
        <w:rPr>
          <w:rFonts w:ascii="Arial" w:hAnsi="Arial" w:cs="Arial"/>
          <w:color w:val="000000" w:themeColor="text1"/>
          <w:lang w:val="en-GB"/>
        </w:rPr>
        <w:t>These sponsors will be acknowledged in all Co-IMPACT publications, on the website, and in every presentation.</w:t>
      </w:r>
    </w:p>
    <w:p w14:paraId="3E611E76" w14:textId="77777777" w:rsidR="002324FB" w:rsidRPr="002324FB" w:rsidRDefault="002324FB" w:rsidP="002324FB">
      <w:pPr>
        <w:rPr>
          <w:rFonts w:ascii="Arial" w:hAnsi="Arial" w:cs="Arial"/>
          <w:color w:val="000000" w:themeColor="text1"/>
          <w:lang w:val="en-GB"/>
        </w:rPr>
      </w:pPr>
      <w:r w:rsidRPr="002324FB">
        <w:rPr>
          <w:rFonts w:ascii="Arial" w:hAnsi="Arial" w:cs="Arial"/>
          <w:b/>
          <w:bCs/>
          <w:color w:val="000000" w:themeColor="text1"/>
          <w:lang w:val="en-GB"/>
        </w:rPr>
        <w:t>Level 2: Project-Specific Sponsorship</w:t>
      </w:r>
    </w:p>
    <w:p w14:paraId="2EDA7633" w14:textId="77777777" w:rsidR="002324FB" w:rsidRPr="002324FB" w:rsidRDefault="002324FB" w:rsidP="002324FB">
      <w:pPr>
        <w:numPr>
          <w:ilvl w:val="0"/>
          <w:numId w:val="13"/>
        </w:numPr>
        <w:rPr>
          <w:rFonts w:ascii="Arial" w:hAnsi="Arial" w:cs="Arial"/>
          <w:color w:val="000000" w:themeColor="text1"/>
          <w:lang w:val="en-GB"/>
        </w:rPr>
      </w:pPr>
      <w:r w:rsidRPr="002324FB">
        <w:rPr>
          <w:rFonts w:ascii="Arial" w:hAnsi="Arial" w:cs="Arial"/>
          <w:color w:val="000000" w:themeColor="text1"/>
          <w:lang w:val="en-GB"/>
        </w:rPr>
        <w:t>Sponsors at this level may apply to collaborate on a project utilizing Co-IMPACT data.</w:t>
      </w:r>
    </w:p>
    <w:p w14:paraId="0DF55A7F" w14:textId="77777777" w:rsidR="002324FB" w:rsidRPr="002324FB" w:rsidRDefault="002324FB" w:rsidP="002324FB">
      <w:pPr>
        <w:numPr>
          <w:ilvl w:val="0"/>
          <w:numId w:val="13"/>
        </w:numPr>
        <w:rPr>
          <w:rFonts w:ascii="Arial" w:hAnsi="Arial" w:cs="Arial"/>
          <w:color w:val="000000" w:themeColor="text1"/>
          <w:lang w:val="en-GB"/>
        </w:rPr>
      </w:pPr>
      <w:r w:rsidRPr="002324FB">
        <w:rPr>
          <w:rFonts w:ascii="Arial" w:hAnsi="Arial" w:cs="Arial"/>
          <w:color w:val="000000" w:themeColor="text1"/>
          <w:lang w:val="en-GB"/>
        </w:rPr>
        <w:t>While direct access to clinical data or imaging will not be granted, sponsors can request an analysis contingent on approval by the Principal Investigators (PIs).</w:t>
      </w:r>
    </w:p>
    <w:p w14:paraId="189D770E" w14:textId="77777777" w:rsidR="002324FB" w:rsidRPr="002324FB" w:rsidRDefault="002324FB" w:rsidP="002324FB">
      <w:pPr>
        <w:numPr>
          <w:ilvl w:val="0"/>
          <w:numId w:val="13"/>
        </w:numPr>
        <w:rPr>
          <w:rFonts w:ascii="Arial" w:hAnsi="Arial" w:cs="Arial"/>
          <w:color w:val="000000" w:themeColor="text1"/>
          <w:lang w:val="en-GB"/>
        </w:rPr>
      </w:pPr>
      <w:r w:rsidRPr="002324FB">
        <w:rPr>
          <w:rFonts w:ascii="Arial" w:hAnsi="Arial" w:cs="Arial"/>
          <w:color w:val="000000" w:themeColor="text1"/>
          <w:lang w:val="en-GB"/>
        </w:rPr>
        <w:t>They are welcome to participate in Co-IMPACT meetings when discussions pertain to their dedicated project.</w:t>
      </w:r>
    </w:p>
    <w:p w14:paraId="6BED2169" w14:textId="38CE5709" w:rsidR="002324FB" w:rsidRDefault="002324FB" w:rsidP="002324FB">
      <w:pPr>
        <w:numPr>
          <w:ilvl w:val="0"/>
          <w:numId w:val="13"/>
        </w:numPr>
        <w:rPr>
          <w:rFonts w:ascii="Arial" w:hAnsi="Arial" w:cs="Arial"/>
          <w:color w:val="000000" w:themeColor="text1"/>
          <w:lang w:val="en-GB"/>
        </w:rPr>
      </w:pPr>
      <w:r w:rsidRPr="002324FB">
        <w:rPr>
          <w:rFonts w:ascii="Arial" w:hAnsi="Arial" w:cs="Arial"/>
          <w:color w:val="000000" w:themeColor="text1"/>
          <w:lang w:val="en-GB"/>
        </w:rPr>
        <w:t>Additionally, they may propose ancillary projects that do not involve clinical or imaging data, such as studies related to treatment concepts, including those based on questionnaire-based research</w:t>
      </w:r>
      <w:r>
        <w:rPr>
          <w:rFonts w:ascii="Arial" w:hAnsi="Arial" w:cs="Arial"/>
          <w:color w:val="000000" w:themeColor="text1"/>
          <w:lang w:val="en-GB"/>
        </w:rPr>
        <w:t xml:space="preserve"> (e.g. on treatment strategies)</w:t>
      </w:r>
      <w:r w:rsidRPr="002324FB">
        <w:rPr>
          <w:rFonts w:ascii="Arial" w:hAnsi="Arial" w:cs="Arial"/>
          <w:color w:val="000000" w:themeColor="text1"/>
          <w:lang w:val="en-GB"/>
        </w:rPr>
        <w:t>.</w:t>
      </w:r>
    </w:p>
    <w:p w14:paraId="649B733F" w14:textId="0B292D78" w:rsidR="002324FB" w:rsidRDefault="002324FB" w:rsidP="002324FB">
      <w:pPr>
        <w:numPr>
          <w:ilvl w:val="0"/>
          <w:numId w:val="13"/>
        </w:numPr>
        <w:rPr>
          <w:rFonts w:ascii="Arial" w:hAnsi="Arial" w:cs="Arial"/>
          <w:color w:val="000000" w:themeColor="text1"/>
          <w:lang w:val="en-GB"/>
        </w:rPr>
      </w:pPr>
      <w:r>
        <w:rPr>
          <w:rFonts w:ascii="Arial" w:hAnsi="Arial" w:cs="Arial"/>
          <w:color w:val="000000" w:themeColor="text1"/>
          <w:lang w:val="en-GB"/>
        </w:rPr>
        <w:t>Level 2 sponsorships must also apply for a level 1 sponsorship.</w:t>
      </w:r>
    </w:p>
    <w:p w14:paraId="5B5AE787" w14:textId="77777777" w:rsidR="008B60AB" w:rsidRPr="002324FB" w:rsidRDefault="008B60AB" w:rsidP="008B60AB">
      <w:pPr>
        <w:ind w:left="720"/>
        <w:rPr>
          <w:rFonts w:ascii="Arial" w:hAnsi="Arial" w:cs="Arial"/>
          <w:color w:val="000000" w:themeColor="text1"/>
          <w:lang w:val="en-GB"/>
        </w:rPr>
      </w:pPr>
    </w:p>
    <w:p w14:paraId="341F59F1" w14:textId="5E003C69" w:rsidR="002324FB" w:rsidRPr="002324FB" w:rsidRDefault="002324FB" w:rsidP="002324FB">
      <w:pPr>
        <w:pStyle w:val="ListParagraph"/>
        <w:numPr>
          <w:ilvl w:val="1"/>
          <w:numId w:val="1"/>
        </w:numPr>
        <w:rPr>
          <w:rFonts w:ascii="Arial" w:hAnsi="Arial" w:cs="Arial"/>
          <w:b/>
          <w:bCs/>
          <w:color w:val="000000" w:themeColor="text1"/>
          <w:lang w:val="en-GB"/>
        </w:rPr>
      </w:pPr>
      <w:r w:rsidRPr="002324FB">
        <w:rPr>
          <w:rFonts w:ascii="Arial" w:hAnsi="Arial" w:cs="Arial"/>
          <w:b/>
          <w:bCs/>
          <w:color w:val="000000" w:themeColor="text1"/>
          <w:lang w:val="en-GB"/>
        </w:rPr>
        <w:t>Approv</w:t>
      </w:r>
      <w:r w:rsidR="008B60AB">
        <w:rPr>
          <w:rFonts w:ascii="Arial" w:hAnsi="Arial" w:cs="Arial"/>
          <w:b/>
          <w:bCs/>
          <w:color w:val="000000" w:themeColor="text1"/>
          <w:lang w:val="en-GB"/>
        </w:rPr>
        <w:t>al</w:t>
      </w:r>
      <w:r w:rsidRPr="002324FB">
        <w:rPr>
          <w:rFonts w:ascii="Arial" w:hAnsi="Arial" w:cs="Arial"/>
          <w:b/>
          <w:bCs/>
          <w:color w:val="000000" w:themeColor="text1"/>
          <w:lang w:val="en-GB"/>
        </w:rPr>
        <w:t xml:space="preserve"> of new study centers</w:t>
      </w:r>
    </w:p>
    <w:p w14:paraId="73F73202" w14:textId="0EBD532E" w:rsidR="004026B1" w:rsidRPr="00EA3262" w:rsidRDefault="002324FB" w:rsidP="002324FB">
      <w:pPr>
        <w:rPr>
          <w:rFonts w:ascii="Arial" w:hAnsi="Arial" w:cs="Arial"/>
          <w:color w:val="000000" w:themeColor="text1"/>
        </w:rPr>
      </w:pPr>
      <w:r w:rsidRPr="002324FB">
        <w:rPr>
          <w:rFonts w:ascii="Arial" w:hAnsi="Arial" w:cs="Arial"/>
          <w:color w:val="000000" w:themeColor="text1"/>
        </w:rPr>
        <w:lastRenderedPageBreak/>
        <w:t>Centers interested in participating in Co-IMPACT may apply by directly contacting a Principal Investigator (PI) or through the Co-IMPACT website (currently under development). Applications must follow a designated template</w:t>
      </w:r>
      <w:r>
        <w:rPr>
          <w:rFonts w:ascii="Arial" w:hAnsi="Arial" w:cs="Arial"/>
          <w:color w:val="000000" w:themeColor="text1"/>
        </w:rPr>
        <w:t xml:space="preserve"> (see attachment 1</w:t>
      </w:r>
      <w:r w:rsidR="00EA3262">
        <w:rPr>
          <w:rFonts w:ascii="Arial" w:hAnsi="Arial" w:cs="Arial"/>
          <w:color w:val="000000" w:themeColor="text1"/>
        </w:rPr>
        <w:t>, center application form</w:t>
      </w:r>
      <w:r>
        <w:rPr>
          <w:rFonts w:ascii="Arial" w:hAnsi="Arial" w:cs="Arial"/>
          <w:color w:val="000000" w:themeColor="text1"/>
        </w:rPr>
        <w:t>)</w:t>
      </w:r>
      <w:r w:rsidRPr="002324FB">
        <w:rPr>
          <w:rFonts w:ascii="Arial" w:hAnsi="Arial" w:cs="Arial"/>
          <w:color w:val="000000" w:themeColor="text1"/>
        </w:rPr>
        <w:t>, which should include the names of the primary local participants, the expected number of patients,</w:t>
      </w:r>
      <w:r>
        <w:rPr>
          <w:rFonts w:ascii="Arial" w:hAnsi="Arial" w:cs="Arial"/>
          <w:color w:val="000000" w:themeColor="text1"/>
        </w:rPr>
        <w:t xml:space="preserve"> the need for a signed DTA and the approximated time to complete a DTA,</w:t>
      </w:r>
      <w:r w:rsidRPr="002324FB">
        <w:rPr>
          <w:rFonts w:ascii="Arial" w:hAnsi="Arial" w:cs="Arial"/>
          <w:color w:val="000000" w:themeColor="text1"/>
        </w:rPr>
        <w:t xml:space="preserve"> the sub-projects of interest, and confirmation regarding the ability to share DICOM data. Furthermore, applicants are required to reference any prior publications relevant to the </w:t>
      </w:r>
      <w:r w:rsidRPr="00EA3262">
        <w:rPr>
          <w:rFonts w:ascii="Arial" w:hAnsi="Arial" w:cs="Arial"/>
          <w:color w:val="000000" w:themeColor="text1"/>
        </w:rPr>
        <w:t>consortium's focus areas.</w:t>
      </w:r>
    </w:p>
    <w:p w14:paraId="719F03C6" w14:textId="6E0F7B8F" w:rsidR="002324FB" w:rsidRDefault="00EA3262" w:rsidP="002324FB">
      <w:pPr>
        <w:rPr>
          <w:rFonts w:ascii="Arial" w:hAnsi="Arial" w:cs="Arial"/>
          <w:color w:val="000000" w:themeColor="text1"/>
          <w:lang w:val="en-GB"/>
        </w:rPr>
      </w:pPr>
      <w:r w:rsidRPr="00EA3262">
        <w:rPr>
          <w:rFonts w:ascii="Arial" w:hAnsi="Arial" w:cs="Arial"/>
          <w:color w:val="000000" w:themeColor="text1"/>
          <w:lang w:val="en-GB"/>
        </w:rPr>
        <w:t>Each application will be shared within the consortium PIs and a majority vote is needed to include a center.</w:t>
      </w:r>
      <w:r w:rsidR="00CC7CEF">
        <w:rPr>
          <w:rFonts w:ascii="Arial" w:hAnsi="Arial" w:cs="Arial"/>
          <w:color w:val="000000" w:themeColor="text1"/>
          <w:lang w:val="en-GB"/>
        </w:rPr>
        <w:t xml:space="preserve"> Each PI has a time frame of 2 weeks to reject a center including a plausible explanation, otherwise the application will be automatically approved.</w:t>
      </w:r>
      <w:r w:rsidRPr="00EA3262">
        <w:rPr>
          <w:rFonts w:ascii="Arial" w:hAnsi="Arial" w:cs="Arial"/>
          <w:color w:val="000000" w:themeColor="text1"/>
          <w:lang w:val="en-GB"/>
        </w:rPr>
        <w:t xml:space="preserve"> Upon this step, the approved new center will receive the DTA, the study protocol and the data exchange files</w:t>
      </w:r>
      <w:r>
        <w:rPr>
          <w:rFonts w:ascii="Arial" w:hAnsi="Arial" w:cs="Arial"/>
          <w:color w:val="000000" w:themeColor="text1"/>
          <w:lang w:val="en-GB"/>
        </w:rPr>
        <w:t>.</w:t>
      </w:r>
    </w:p>
    <w:p w14:paraId="0435E308" w14:textId="77777777" w:rsidR="00EA3262" w:rsidRDefault="00EA3262" w:rsidP="002324FB">
      <w:pPr>
        <w:rPr>
          <w:rFonts w:ascii="Arial" w:hAnsi="Arial" w:cs="Arial"/>
          <w:color w:val="000000" w:themeColor="text1"/>
          <w:lang w:val="en-GB"/>
        </w:rPr>
      </w:pPr>
    </w:p>
    <w:p w14:paraId="74ADB933" w14:textId="0F92C088" w:rsidR="00EA3262" w:rsidRPr="00EA3262" w:rsidRDefault="00EA3262" w:rsidP="002324FB">
      <w:pPr>
        <w:rPr>
          <w:rFonts w:ascii="Arial" w:hAnsi="Arial" w:cs="Arial"/>
          <w:b/>
          <w:bCs/>
          <w:color w:val="000000" w:themeColor="text1"/>
          <w:lang w:val="en-GB"/>
        </w:rPr>
      </w:pPr>
      <w:r w:rsidRPr="00EA3262">
        <w:rPr>
          <w:rFonts w:ascii="Arial" w:hAnsi="Arial" w:cs="Arial"/>
          <w:b/>
          <w:bCs/>
          <w:color w:val="000000" w:themeColor="text1"/>
          <w:lang w:val="en-GB"/>
        </w:rPr>
        <w:t>5.3 Authorship rights</w:t>
      </w:r>
    </w:p>
    <w:p w14:paraId="7149877B" w14:textId="77777777" w:rsidR="00EA3262" w:rsidRPr="00EA3262" w:rsidRDefault="00EA3262" w:rsidP="00EA3262">
      <w:pPr>
        <w:rPr>
          <w:rFonts w:ascii="Arial" w:hAnsi="Arial" w:cs="Arial"/>
          <w:color w:val="000000" w:themeColor="text1"/>
          <w:lang w:val="en-GB"/>
        </w:rPr>
      </w:pPr>
      <w:r w:rsidRPr="00EA3262">
        <w:rPr>
          <w:rFonts w:ascii="Arial" w:hAnsi="Arial" w:cs="Arial"/>
          <w:b/>
          <w:bCs/>
          <w:color w:val="000000" w:themeColor="text1"/>
          <w:lang w:val="en-GB"/>
        </w:rPr>
        <w:t>1. First/Last Authorships</w:t>
      </w:r>
      <w:r w:rsidRPr="00EA3262">
        <w:rPr>
          <w:rFonts w:ascii="Arial" w:hAnsi="Arial" w:cs="Arial"/>
          <w:color w:val="000000" w:themeColor="text1"/>
          <w:lang w:val="en-GB"/>
        </w:rPr>
        <w:t xml:space="preserve"> For each paper resulting from a pre-specified analysis using the Co-IMPACT database, the responsible institution(s) are defined. This/These institution(s) is/are allowed to name the first and last authors. </w:t>
      </w:r>
    </w:p>
    <w:p w14:paraId="2CDF75D7" w14:textId="03EBE70E" w:rsidR="00EA3262" w:rsidRPr="00EA3262" w:rsidRDefault="00EA3262" w:rsidP="00EA3262">
      <w:pPr>
        <w:rPr>
          <w:rFonts w:ascii="Arial" w:hAnsi="Arial" w:cs="Arial"/>
          <w:color w:val="000000" w:themeColor="text1"/>
          <w:lang w:val="en-GB"/>
        </w:rPr>
      </w:pPr>
      <w:r w:rsidRPr="00EA3262">
        <w:rPr>
          <w:rFonts w:ascii="Arial" w:hAnsi="Arial" w:cs="Arial"/>
          <w:b/>
          <w:bCs/>
          <w:color w:val="000000" w:themeColor="text1"/>
          <w:lang w:val="en-GB"/>
        </w:rPr>
        <w:t>2. Co-authors</w:t>
      </w:r>
      <w:r w:rsidRPr="00EA3262">
        <w:rPr>
          <w:rFonts w:ascii="Arial" w:hAnsi="Arial" w:cs="Arial"/>
          <w:color w:val="000000" w:themeColor="text1"/>
          <w:lang w:val="en-GB"/>
        </w:rPr>
        <w:t xml:space="preserve"> </w:t>
      </w:r>
      <w:r>
        <w:rPr>
          <w:rFonts w:ascii="Arial" w:hAnsi="Arial" w:cs="Arial"/>
          <w:color w:val="000000" w:themeColor="text1"/>
          <w:lang w:val="en-GB"/>
        </w:rPr>
        <w:t xml:space="preserve">All Co-IMPACT PIs must be named as Co-authors in the main author line. </w:t>
      </w:r>
      <w:r w:rsidRPr="00EA3262">
        <w:rPr>
          <w:rFonts w:ascii="Arial" w:hAnsi="Arial" w:cs="Arial"/>
          <w:color w:val="000000" w:themeColor="text1"/>
          <w:lang w:val="en-GB"/>
        </w:rPr>
        <w:t>The policy considers the number of patients included in each sub-project (Co-IMPACT 1-4) according to the following co-authorship guidelines:</w:t>
      </w:r>
    </w:p>
    <w:p w14:paraId="13B89233" w14:textId="77777777" w:rsidR="00EA3262" w:rsidRPr="00EA3262" w:rsidRDefault="00EA3262" w:rsidP="00EA3262">
      <w:pPr>
        <w:rPr>
          <w:rFonts w:ascii="Arial" w:hAnsi="Arial" w:cs="Arial"/>
          <w:color w:val="000000" w:themeColor="text1"/>
          <w:lang w:val="en-GB"/>
        </w:rPr>
      </w:pPr>
      <w:r w:rsidRPr="00EA3262">
        <w:rPr>
          <w:rFonts w:ascii="Arial" w:hAnsi="Arial" w:cs="Arial"/>
          <w:b/>
          <w:bCs/>
          <w:color w:val="000000" w:themeColor="text1"/>
          <w:lang w:val="en-GB"/>
        </w:rPr>
        <w:t>Papers Including Only Clinical Data</w:t>
      </w:r>
      <w:r w:rsidRPr="00EA3262">
        <w:rPr>
          <w:rFonts w:ascii="Arial" w:hAnsi="Arial" w:cs="Arial"/>
          <w:color w:val="000000" w:themeColor="text1"/>
          <w:lang w:val="en-GB"/>
        </w:rPr>
        <w:t> </w:t>
      </w:r>
    </w:p>
    <w:p w14:paraId="2ACD60E1" w14:textId="77777777" w:rsidR="00EA3262" w:rsidRPr="00EA3262" w:rsidRDefault="00EA3262" w:rsidP="00EA3262">
      <w:pPr>
        <w:rPr>
          <w:rFonts w:ascii="Arial" w:hAnsi="Arial" w:cs="Arial"/>
          <w:color w:val="000000" w:themeColor="text1"/>
          <w:lang w:val="en-GB"/>
        </w:rPr>
      </w:pPr>
      <w:r w:rsidRPr="00EA3262">
        <w:rPr>
          <w:rFonts w:ascii="Arial" w:hAnsi="Arial" w:cs="Arial"/>
          <w:color w:val="000000" w:themeColor="text1"/>
          <w:lang w:val="en-GB"/>
        </w:rPr>
        <w:t>Institutions contributing:</w:t>
      </w:r>
    </w:p>
    <w:p w14:paraId="240A73FA" w14:textId="77777777" w:rsidR="00EA3262" w:rsidRPr="00EA3262" w:rsidRDefault="00EA3262" w:rsidP="00EA3262">
      <w:pPr>
        <w:numPr>
          <w:ilvl w:val="0"/>
          <w:numId w:val="14"/>
        </w:numPr>
        <w:rPr>
          <w:rFonts w:ascii="Arial" w:hAnsi="Arial" w:cs="Arial"/>
          <w:color w:val="000000" w:themeColor="text1"/>
          <w:lang w:val="en-GB"/>
        </w:rPr>
      </w:pPr>
      <w:r w:rsidRPr="00EA3262">
        <w:rPr>
          <w:rFonts w:ascii="Arial" w:hAnsi="Arial" w:cs="Arial"/>
          <w:color w:val="000000" w:themeColor="text1"/>
          <w:lang w:val="en-GB"/>
        </w:rPr>
        <w:t>Up to 100 patients: 2 names as PubMed indexed author collaborators</w:t>
      </w:r>
    </w:p>
    <w:p w14:paraId="4010084D" w14:textId="77777777" w:rsidR="00EA3262" w:rsidRPr="00EA3262" w:rsidRDefault="00EA3262" w:rsidP="00EA3262">
      <w:pPr>
        <w:numPr>
          <w:ilvl w:val="0"/>
          <w:numId w:val="14"/>
        </w:numPr>
        <w:rPr>
          <w:rFonts w:ascii="Arial" w:hAnsi="Arial" w:cs="Arial"/>
          <w:color w:val="000000" w:themeColor="text1"/>
          <w:lang w:val="en-GB"/>
        </w:rPr>
      </w:pPr>
      <w:r w:rsidRPr="00EA3262">
        <w:rPr>
          <w:rFonts w:ascii="Arial" w:hAnsi="Arial" w:cs="Arial"/>
          <w:color w:val="000000" w:themeColor="text1"/>
          <w:lang w:val="en-GB"/>
        </w:rPr>
        <w:t>More than 100 but fewer than 200 patients: 1 name on the main author line; 1 name as PubMed indexed author collaborator</w:t>
      </w:r>
    </w:p>
    <w:p w14:paraId="421B3A94" w14:textId="77777777" w:rsidR="00EA3262" w:rsidRPr="00EA3262" w:rsidRDefault="00EA3262" w:rsidP="00EA3262">
      <w:pPr>
        <w:numPr>
          <w:ilvl w:val="0"/>
          <w:numId w:val="14"/>
        </w:numPr>
        <w:rPr>
          <w:rFonts w:ascii="Arial" w:hAnsi="Arial" w:cs="Arial"/>
          <w:color w:val="000000" w:themeColor="text1"/>
          <w:lang w:val="en-GB"/>
        </w:rPr>
      </w:pPr>
      <w:r w:rsidRPr="00EA3262">
        <w:rPr>
          <w:rFonts w:ascii="Arial" w:hAnsi="Arial" w:cs="Arial"/>
          <w:color w:val="000000" w:themeColor="text1"/>
          <w:lang w:val="en-GB"/>
        </w:rPr>
        <w:t>More than 200 but fewer than 300 patients: 2 names on the main author line; 2 names as PubMed indexed author collaborators</w:t>
      </w:r>
    </w:p>
    <w:p w14:paraId="29A319FB" w14:textId="77777777" w:rsidR="00EA3262" w:rsidRPr="00EA3262" w:rsidRDefault="00EA3262" w:rsidP="00EA3262">
      <w:pPr>
        <w:numPr>
          <w:ilvl w:val="0"/>
          <w:numId w:val="14"/>
        </w:numPr>
        <w:rPr>
          <w:rFonts w:ascii="Arial" w:hAnsi="Arial" w:cs="Arial"/>
          <w:color w:val="000000" w:themeColor="text1"/>
          <w:lang w:val="en-GB"/>
        </w:rPr>
      </w:pPr>
      <w:r w:rsidRPr="00EA3262">
        <w:rPr>
          <w:rFonts w:ascii="Arial" w:hAnsi="Arial" w:cs="Arial"/>
          <w:color w:val="000000" w:themeColor="text1"/>
          <w:lang w:val="en-GB"/>
        </w:rPr>
        <w:t>More than 300 patients: 3 names on the main author line; 3 names as PubMed indexed author collaborators</w:t>
      </w:r>
    </w:p>
    <w:p w14:paraId="71288055" w14:textId="77777777" w:rsidR="00EA3262" w:rsidRPr="00EA3262" w:rsidRDefault="00EA3262" w:rsidP="00EA3262">
      <w:pPr>
        <w:rPr>
          <w:rFonts w:ascii="Arial" w:hAnsi="Arial" w:cs="Arial"/>
          <w:color w:val="000000" w:themeColor="text1"/>
          <w:lang w:val="en-GB"/>
        </w:rPr>
      </w:pPr>
      <w:r w:rsidRPr="00EA3262">
        <w:rPr>
          <w:rFonts w:ascii="Arial" w:hAnsi="Arial" w:cs="Arial"/>
          <w:b/>
          <w:bCs/>
          <w:color w:val="000000" w:themeColor="text1"/>
          <w:lang w:val="en-GB"/>
        </w:rPr>
        <w:t>Papers Including Clinical and Imaging Data</w:t>
      </w:r>
    </w:p>
    <w:p w14:paraId="39D02807" w14:textId="77777777" w:rsidR="00EA3262" w:rsidRPr="00EA3262" w:rsidRDefault="00EA3262" w:rsidP="00EA3262">
      <w:pPr>
        <w:numPr>
          <w:ilvl w:val="0"/>
          <w:numId w:val="15"/>
        </w:numPr>
        <w:rPr>
          <w:rFonts w:ascii="Arial" w:hAnsi="Arial" w:cs="Arial"/>
          <w:color w:val="000000" w:themeColor="text1"/>
          <w:lang w:val="en-GB"/>
        </w:rPr>
      </w:pPr>
      <w:r w:rsidRPr="00EA3262">
        <w:rPr>
          <w:rFonts w:ascii="Arial" w:hAnsi="Arial" w:cs="Arial"/>
          <w:color w:val="000000" w:themeColor="text1"/>
          <w:lang w:val="en-GB"/>
        </w:rPr>
        <w:t>Up to 100 patients: 1* name on the main author line; 2 names as PubMed indexed author collaborators</w:t>
      </w:r>
    </w:p>
    <w:p w14:paraId="019C64CC" w14:textId="77777777" w:rsidR="00EA3262" w:rsidRPr="00EA3262" w:rsidRDefault="00EA3262" w:rsidP="00EA3262">
      <w:pPr>
        <w:numPr>
          <w:ilvl w:val="0"/>
          <w:numId w:val="15"/>
        </w:numPr>
        <w:rPr>
          <w:rFonts w:ascii="Arial" w:hAnsi="Arial" w:cs="Arial"/>
          <w:color w:val="000000" w:themeColor="text1"/>
          <w:lang w:val="en-GB"/>
        </w:rPr>
      </w:pPr>
      <w:r w:rsidRPr="00EA3262">
        <w:rPr>
          <w:rFonts w:ascii="Arial" w:hAnsi="Arial" w:cs="Arial"/>
          <w:color w:val="000000" w:themeColor="text1"/>
          <w:lang w:val="en-GB"/>
        </w:rPr>
        <w:t>More than 100 but fewer than 200 patients: 2* names on the main author line; 2 names as PubMed indexed author collaborators</w:t>
      </w:r>
    </w:p>
    <w:p w14:paraId="67D387D3" w14:textId="77777777" w:rsidR="00EA3262" w:rsidRPr="00EA3262" w:rsidRDefault="00EA3262" w:rsidP="00EA3262">
      <w:pPr>
        <w:numPr>
          <w:ilvl w:val="0"/>
          <w:numId w:val="15"/>
        </w:numPr>
        <w:rPr>
          <w:rFonts w:ascii="Arial" w:hAnsi="Arial" w:cs="Arial"/>
          <w:color w:val="000000" w:themeColor="text1"/>
          <w:lang w:val="en-GB"/>
        </w:rPr>
      </w:pPr>
      <w:r w:rsidRPr="00EA3262">
        <w:rPr>
          <w:rFonts w:ascii="Arial" w:hAnsi="Arial" w:cs="Arial"/>
          <w:color w:val="000000" w:themeColor="text1"/>
          <w:lang w:val="en-GB"/>
        </w:rPr>
        <w:t>More than 200 patients: 3* names on the main author line; 3 names as PubMed *indexed author collaborators</w:t>
      </w:r>
    </w:p>
    <w:p w14:paraId="294BA3C9" w14:textId="19CF6318" w:rsidR="00EA3262" w:rsidRDefault="00EA3262" w:rsidP="00EA3262">
      <w:pPr>
        <w:rPr>
          <w:rFonts w:ascii="Arial" w:hAnsi="Arial" w:cs="Arial"/>
          <w:color w:val="000000" w:themeColor="text1"/>
          <w:lang w:val="en-GB"/>
        </w:rPr>
      </w:pPr>
      <w:r w:rsidRPr="00EA3262">
        <w:rPr>
          <w:rFonts w:ascii="Arial" w:hAnsi="Arial" w:cs="Arial"/>
          <w:color w:val="000000" w:themeColor="text1"/>
          <w:lang w:val="en-GB"/>
        </w:rPr>
        <w:t>* Depending on journal restrictions on the number of authors in the main author line, the responsible institutions for the respective analysis are allowed to name up to additional 1-3 authors for the main author line. The Co-IMPACT PIs remain in the main author line.</w:t>
      </w:r>
      <w:r w:rsidR="003644F7">
        <w:rPr>
          <w:rFonts w:ascii="Arial" w:hAnsi="Arial" w:cs="Arial"/>
          <w:color w:val="000000" w:themeColor="text1"/>
          <w:lang w:val="en-GB"/>
        </w:rPr>
        <w:t xml:space="preserve"> A</w:t>
      </w:r>
      <w:r w:rsidR="003644F7" w:rsidRPr="003644F7">
        <w:rPr>
          <w:rFonts w:ascii="Arial" w:hAnsi="Arial" w:cs="Arial"/>
          <w:color w:val="000000" w:themeColor="text1"/>
        </w:rPr>
        <w:t>fter consultation with the sub-project lead and CO-IMPACT Pis, the</w:t>
      </w:r>
      <w:r w:rsidR="003644F7">
        <w:rPr>
          <w:rFonts w:ascii="Arial" w:hAnsi="Arial" w:cs="Arial"/>
          <w:color w:val="000000" w:themeColor="text1"/>
        </w:rPr>
        <w:t>re is the</w:t>
      </w:r>
      <w:r w:rsidR="003644F7" w:rsidRPr="003644F7">
        <w:rPr>
          <w:rFonts w:ascii="Arial" w:hAnsi="Arial" w:cs="Arial"/>
          <w:color w:val="000000" w:themeColor="text1"/>
        </w:rPr>
        <w:t xml:space="preserve"> right to deviate from </w:t>
      </w:r>
      <w:r w:rsidR="003644F7" w:rsidRPr="003644F7">
        <w:rPr>
          <w:rFonts w:ascii="Arial" w:hAnsi="Arial" w:cs="Arial"/>
          <w:color w:val="000000" w:themeColor="text1"/>
        </w:rPr>
        <w:lastRenderedPageBreak/>
        <w:t>the maximum number allowed is retained based on specific involvement and activity of colleagues within the project</w:t>
      </w:r>
      <w:r w:rsidR="003644F7">
        <w:rPr>
          <w:rFonts w:ascii="Arial" w:hAnsi="Arial" w:cs="Arial"/>
          <w:color w:val="000000" w:themeColor="text1"/>
        </w:rPr>
        <w:t>.</w:t>
      </w:r>
    </w:p>
    <w:p w14:paraId="08A12D36" w14:textId="77777777" w:rsidR="001D10EE" w:rsidRDefault="001D10EE" w:rsidP="00EA3262">
      <w:pPr>
        <w:rPr>
          <w:rFonts w:ascii="Arial" w:hAnsi="Arial" w:cs="Arial"/>
          <w:color w:val="000000" w:themeColor="text1"/>
          <w:lang w:val="en-GB"/>
        </w:rPr>
      </w:pPr>
    </w:p>
    <w:p w14:paraId="61710846" w14:textId="4ACC6301" w:rsidR="001D10EE" w:rsidRPr="001D10EE" w:rsidRDefault="001D10EE" w:rsidP="001D10EE">
      <w:pPr>
        <w:pStyle w:val="ListParagraph"/>
        <w:numPr>
          <w:ilvl w:val="1"/>
          <w:numId w:val="1"/>
        </w:numPr>
        <w:rPr>
          <w:rFonts w:ascii="Arial" w:hAnsi="Arial" w:cs="Arial"/>
          <w:b/>
          <w:bCs/>
          <w:color w:val="000000" w:themeColor="text1"/>
          <w:lang w:val="en-GB"/>
        </w:rPr>
      </w:pPr>
      <w:r w:rsidRPr="001D10EE">
        <w:rPr>
          <w:rFonts w:ascii="Arial" w:hAnsi="Arial" w:cs="Arial"/>
          <w:b/>
          <w:bCs/>
          <w:color w:val="000000" w:themeColor="text1"/>
          <w:lang w:val="en-GB"/>
        </w:rPr>
        <w:t>Changes of the study protocol, DTA or data exchange files</w:t>
      </w:r>
    </w:p>
    <w:p w14:paraId="4A6F4767" w14:textId="00D59FA2" w:rsidR="001D10EE" w:rsidRPr="001D10EE" w:rsidRDefault="001D10EE" w:rsidP="001D10EE">
      <w:pPr>
        <w:pStyle w:val="ListParagraph"/>
        <w:numPr>
          <w:ilvl w:val="0"/>
          <w:numId w:val="15"/>
        </w:numPr>
        <w:rPr>
          <w:rFonts w:ascii="Arial" w:hAnsi="Arial" w:cs="Arial"/>
          <w:color w:val="000000" w:themeColor="text1"/>
          <w:lang w:val="en-GB"/>
        </w:rPr>
      </w:pPr>
      <w:r w:rsidRPr="001D10EE">
        <w:rPr>
          <w:rFonts w:ascii="Arial" w:hAnsi="Arial" w:cs="Arial"/>
          <w:color w:val="000000" w:themeColor="text1"/>
          <w:lang w:val="en-GB"/>
        </w:rPr>
        <w:t xml:space="preserve">All centers may submit their comments to </w:t>
      </w:r>
      <w:r>
        <w:rPr>
          <w:rFonts w:ascii="Arial" w:hAnsi="Arial" w:cs="Arial"/>
          <w:color w:val="000000" w:themeColor="text1"/>
          <w:lang w:val="en-GB"/>
        </w:rPr>
        <w:t>a/</w:t>
      </w:r>
      <w:r w:rsidRPr="001D10EE">
        <w:rPr>
          <w:rFonts w:ascii="Arial" w:hAnsi="Arial" w:cs="Arial"/>
          <w:color w:val="000000" w:themeColor="text1"/>
          <w:lang w:val="en-GB"/>
        </w:rPr>
        <w:t>the PI</w:t>
      </w:r>
      <w:r>
        <w:rPr>
          <w:rFonts w:ascii="Arial" w:hAnsi="Arial" w:cs="Arial"/>
          <w:color w:val="000000" w:themeColor="text1"/>
          <w:lang w:val="en-GB"/>
        </w:rPr>
        <w:t>(s)</w:t>
      </w:r>
      <w:r w:rsidRPr="001D10EE">
        <w:rPr>
          <w:rFonts w:ascii="Arial" w:hAnsi="Arial" w:cs="Arial"/>
          <w:color w:val="000000" w:themeColor="text1"/>
          <w:lang w:val="en-GB"/>
        </w:rPr>
        <w:t xml:space="preserve"> or administrative staff.</w:t>
      </w:r>
    </w:p>
    <w:p w14:paraId="2A131981" w14:textId="2ED66A57" w:rsidR="001D10EE" w:rsidRPr="001D10EE" w:rsidRDefault="001D10EE" w:rsidP="001D10EE">
      <w:pPr>
        <w:pStyle w:val="ListParagraph"/>
        <w:numPr>
          <w:ilvl w:val="0"/>
          <w:numId w:val="15"/>
        </w:numPr>
        <w:rPr>
          <w:rFonts w:ascii="Arial" w:hAnsi="Arial" w:cs="Arial"/>
          <w:color w:val="000000" w:themeColor="text1"/>
          <w:lang w:val="en-GB"/>
        </w:rPr>
      </w:pPr>
      <w:r w:rsidRPr="001D10EE">
        <w:rPr>
          <w:rFonts w:ascii="Arial" w:hAnsi="Arial" w:cs="Arial"/>
          <w:color w:val="000000" w:themeColor="text1"/>
          <w:lang w:val="en-GB"/>
        </w:rPr>
        <w:t>The request is discussed among the PIs and with the requesting party.</w:t>
      </w:r>
    </w:p>
    <w:p w14:paraId="39C63099" w14:textId="0A2D56BF" w:rsidR="001D10EE" w:rsidRPr="001D10EE" w:rsidRDefault="001D10EE" w:rsidP="001D10EE">
      <w:pPr>
        <w:pStyle w:val="ListParagraph"/>
        <w:numPr>
          <w:ilvl w:val="0"/>
          <w:numId w:val="15"/>
        </w:numPr>
        <w:rPr>
          <w:rFonts w:ascii="Arial" w:hAnsi="Arial" w:cs="Arial"/>
          <w:color w:val="000000" w:themeColor="text1"/>
          <w:lang w:val="en-GB"/>
        </w:rPr>
      </w:pPr>
      <w:r w:rsidRPr="001D10EE">
        <w:rPr>
          <w:rFonts w:ascii="Arial" w:hAnsi="Arial" w:cs="Arial"/>
          <w:color w:val="000000" w:themeColor="text1"/>
          <w:lang w:val="en-GB"/>
        </w:rPr>
        <w:t>If a majority vote favors the change, the relevant PIs will implement the modification.</w:t>
      </w:r>
    </w:p>
    <w:p w14:paraId="4FE6AFA4" w14:textId="02527ECF" w:rsidR="001D10EE" w:rsidRDefault="001D10EE" w:rsidP="001D10EE">
      <w:pPr>
        <w:pStyle w:val="ListParagraph"/>
        <w:numPr>
          <w:ilvl w:val="0"/>
          <w:numId w:val="16"/>
        </w:numPr>
        <w:rPr>
          <w:rFonts w:ascii="Arial" w:hAnsi="Arial" w:cs="Arial"/>
          <w:color w:val="000000" w:themeColor="text1"/>
          <w:lang w:val="en-GB"/>
        </w:rPr>
      </w:pPr>
      <w:r w:rsidRPr="001D10EE">
        <w:rPr>
          <w:rFonts w:ascii="Arial" w:hAnsi="Arial" w:cs="Arial"/>
          <w:color w:val="000000" w:themeColor="text1"/>
          <w:lang w:val="en-GB"/>
        </w:rPr>
        <w:t>The change is then communicated to all participating centers.</w:t>
      </w:r>
    </w:p>
    <w:p w14:paraId="30C4FFD0" w14:textId="69C71BC0" w:rsidR="001D10EE" w:rsidRPr="001D10EE" w:rsidRDefault="001D10EE" w:rsidP="001D10EE">
      <w:pPr>
        <w:ind w:left="360"/>
        <w:rPr>
          <w:rFonts w:ascii="Arial" w:hAnsi="Arial" w:cs="Arial"/>
          <w:color w:val="000000" w:themeColor="text1"/>
          <w:lang w:val="en-GB"/>
        </w:rPr>
      </w:pPr>
      <w:r>
        <w:rPr>
          <w:rFonts w:ascii="Arial" w:hAnsi="Arial" w:cs="Arial"/>
          <w:color w:val="000000" w:themeColor="text1"/>
          <w:lang w:val="en-GB"/>
        </w:rPr>
        <w:t xml:space="preserve">These rules apply for changes in the study protocol, the DTA and the data exchange files. </w:t>
      </w:r>
    </w:p>
    <w:p w14:paraId="41A41F15" w14:textId="71628C79" w:rsidR="001D10EE" w:rsidRPr="001D10EE" w:rsidRDefault="001D10EE" w:rsidP="001D10EE">
      <w:pPr>
        <w:ind w:left="360"/>
        <w:rPr>
          <w:rFonts w:ascii="Arial" w:hAnsi="Arial" w:cs="Arial"/>
          <w:color w:val="000000" w:themeColor="text1"/>
          <w:lang w:val="en-GB"/>
        </w:rPr>
      </w:pPr>
      <w:r>
        <w:rPr>
          <w:rFonts w:ascii="Arial" w:hAnsi="Arial" w:cs="Arial"/>
          <w:color w:val="000000" w:themeColor="text1"/>
          <w:lang w:val="en-GB"/>
        </w:rPr>
        <w:t>(</w:t>
      </w:r>
      <w:r w:rsidRPr="001D10EE">
        <w:rPr>
          <w:rFonts w:ascii="Arial" w:hAnsi="Arial" w:cs="Arial"/>
          <w:color w:val="000000" w:themeColor="text1"/>
          <w:lang w:val="en-GB"/>
        </w:rPr>
        <w:t>Minor adjustments may be collected and incorporated into a protocol amendment at a later stage to minimize bureaucratic overhead.</w:t>
      </w:r>
      <w:r>
        <w:rPr>
          <w:rFonts w:ascii="Arial" w:hAnsi="Arial" w:cs="Arial"/>
          <w:color w:val="000000" w:themeColor="text1"/>
          <w:lang w:val="en-GB"/>
        </w:rPr>
        <w:t>)</w:t>
      </w:r>
    </w:p>
    <w:p w14:paraId="26CEFF14" w14:textId="77777777" w:rsidR="001D10EE" w:rsidRDefault="001D10EE" w:rsidP="001D10EE">
      <w:pPr>
        <w:rPr>
          <w:rFonts w:ascii="Arial" w:hAnsi="Arial" w:cs="Arial"/>
          <w:color w:val="000000" w:themeColor="text1"/>
          <w:lang w:val="en-GB"/>
        </w:rPr>
      </w:pPr>
    </w:p>
    <w:p w14:paraId="2E68E793" w14:textId="29C57BAC" w:rsidR="008B60AB" w:rsidRPr="008B60AB" w:rsidRDefault="008B60AB" w:rsidP="001D10EE">
      <w:pPr>
        <w:rPr>
          <w:rFonts w:ascii="Arial" w:hAnsi="Arial" w:cs="Arial"/>
          <w:b/>
          <w:bCs/>
          <w:color w:val="000000" w:themeColor="text1"/>
          <w:lang w:val="en-GB"/>
        </w:rPr>
      </w:pPr>
      <w:r w:rsidRPr="008B60AB">
        <w:rPr>
          <w:rFonts w:ascii="Arial" w:hAnsi="Arial" w:cs="Arial"/>
          <w:b/>
          <w:bCs/>
          <w:color w:val="000000" w:themeColor="text1"/>
          <w:lang w:val="en-GB"/>
        </w:rPr>
        <w:t>5.</w:t>
      </w:r>
      <w:r>
        <w:rPr>
          <w:rFonts w:ascii="Arial" w:hAnsi="Arial" w:cs="Arial"/>
          <w:b/>
          <w:bCs/>
          <w:color w:val="000000" w:themeColor="text1"/>
          <w:lang w:val="en-GB"/>
        </w:rPr>
        <w:t>4</w:t>
      </w:r>
      <w:r w:rsidRPr="008B60AB">
        <w:rPr>
          <w:rFonts w:ascii="Arial" w:hAnsi="Arial" w:cs="Arial"/>
          <w:b/>
          <w:bCs/>
          <w:color w:val="000000" w:themeColor="text1"/>
          <w:lang w:val="en-GB"/>
        </w:rPr>
        <w:t xml:space="preserve"> </w:t>
      </w:r>
      <w:r w:rsidR="00F45147">
        <w:rPr>
          <w:rFonts w:ascii="Arial" w:hAnsi="Arial" w:cs="Arial"/>
          <w:b/>
          <w:bCs/>
          <w:color w:val="000000" w:themeColor="text1"/>
          <w:lang w:val="en-GB"/>
        </w:rPr>
        <w:t>C</w:t>
      </w:r>
      <w:r w:rsidRPr="008B60AB">
        <w:rPr>
          <w:rFonts w:ascii="Arial" w:hAnsi="Arial" w:cs="Arial"/>
          <w:b/>
          <w:bCs/>
          <w:color w:val="000000" w:themeColor="text1"/>
          <w:lang w:val="en-GB"/>
        </w:rPr>
        <w:t>linical data</w:t>
      </w:r>
      <w:r w:rsidR="00F45147">
        <w:rPr>
          <w:rFonts w:ascii="Arial" w:hAnsi="Arial" w:cs="Arial"/>
          <w:b/>
          <w:bCs/>
          <w:color w:val="000000" w:themeColor="text1"/>
          <w:lang w:val="en-GB"/>
        </w:rPr>
        <w:t xml:space="preserve"> submission and initial</w:t>
      </w:r>
      <w:r w:rsidRPr="008B60AB">
        <w:rPr>
          <w:rFonts w:ascii="Arial" w:hAnsi="Arial" w:cs="Arial"/>
          <w:b/>
          <w:bCs/>
          <w:color w:val="000000" w:themeColor="text1"/>
          <w:lang w:val="en-GB"/>
        </w:rPr>
        <w:t xml:space="preserve"> quality check</w:t>
      </w:r>
    </w:p>
    <w:p w14:paraId="07EA5E91" w14:textId="77777777" w:rsidR="00DC565E" w:rsidRPr="008B60AB" w:rsidRDefault="00DC565E" w:rsidP="00DC565E">
      <w:pPr>
        <w:pStyle w:val="ListParagraph"/>
        <w:numPr>
          <w:ilvl w:val="0"/>
          <w:numId w:val="11"/>
        </w:numPr>
        <w:spacing w:after="0" w:line="276" w:lineRule="auto"/>
        <w:jc w:val="both"/>
        <w:rPr>
          <w:rFonts w:ascii="Arial" w:hAnsi="Arial" w:cs="Arial"/>
          <w:color w:val="000000" w:themeColor="text1"/>
          <w:lang w:val="en-GB"/>
        </w:rPr>
      </w:pPr>
      <w:r>
        <w:rPr>
          <w:rFonts w:ascii="Arial" w:hAnsi="Arial" w:cs="Arial"/>
          <w:color w:val="000000" w:themeColor="text1"/>
          <w:lang w:val="en-GB"/>
        </w:rPr>
        <w:t>Please see the Co-IMPACT data governance policy</w:t>
      </w:r>
    </w:p>
    <w:p w14:paraId="7E452579" w14:textId="77777777" w:rsidR="00600D4C" w:rsidRPr="00600D4C" w:rsidRDefault="00600D4C" w:rsidP="00600D4C">
      <w:pPr>
        <w:pStyle w:val="ListParagraph"/>
        <w:rPr>
          <w:rFonts w:ascii="Arial" w:hAnsi="Arial" w:cs="Arial"/>
          <w:color w:val="000000" w:themeColor="text1"/>
          <w:lang w:val="en-GB"/>
        </w:rPr>
      </w:pPr>
    </w:p>
    <w:p w14:paraId="6D466AF0" w14:textId="77777777" w:rsidR="004026B1" w:rsidRPr="002324FB" w:rsidRDefault="004026B1" w:rsidP="004026B1">
      <w:pPr>
        <w:pStyle w:val="ListParagraph"/>
        <w:numPr>
          <w:ilvl w:val="0"/>
          <w:numId w:val="1"/>
        </w:numPr>
        <w:spacing w:after="0" w:line="276" w:lineRule="auto"/>
        <w:jc w:val="both"/>
        <w:rPr>
          <w:rFonts w:ascii="Arial" w:hAnsi="Arial" w:cs="Arial"/>
          <w:b/>
          <w:bCs/>
          <w:color w:val="000000" w:themeColor="text1"/>
          <w:lang w:val="el-GR"/>
        </w:rPr>
      </w:pPr>
      <w:r w:rsidRPr="002324FB">
        <w:rPr>
          <w:rFonts w:ascii="Arial" w:hAnsi="Arial" w:cs="Arial"/>
          <w:b/>
          <w:bCs/>
          <w:color w:val="000000" w:themeColor="text1"/>
          <w:lang w:val="en-GB"/>
        </w:rPr>
        <w:t>Abbreviations</w:t>
      </w:r>
    </w:p>
    <w:p w14:paraId="627BCF3E" w14:textId="4912F0A9" w:rsidR="004026B1" w:rsidRPr="008B60AB" w:rsidRDefault="008B60AB" w:rsidP="004026B1">
      <w:pPr>
        <w:pStyle w:val="ListParagraph"/>
        <w:spacing w:after="0" w:line="276" w:lineRule="auto"/>
        <w:ind w:left="360"/>
        <w:jc w:val="both"/>
        <w:rPr>
          <w:rFonts w:ascii="Arial" w:hAnsi="Arial" w:cs="Arial"/>
          <w:color w:val="000000" w:themeColor="text1"/>
          <w:lang w:val="en-GB"/>
        </w:rPr>
      </w:pPr>
      <w:r w:rsidRPr="008B60AB">
        <w:rPr>
          <w:rFonts w:ascii="Arial" w:hAnsi="Arial" w:cs="Arial"/>
          <w:color w:val="000000" w:themeColor="text1"/>
          <w:lang w:val="en-GB"/>
        </w:rPr>
        <w:t>PI: principal investigator</w:t>
      </w:r>
    </w:p>
    <w:p w14:paraId="0C141AFE" w14:textId="01A14F7C" w:rsidR="008B60AB" w:rsidRPr="008B60AB" w:rsidRDefault="008B60AB" w:rsidP="004026B1">
      <w:pPr>
        <w:pStyle w:val="ListParagraph"/>
        <w:spacing w:after="0" w:line="276" w:lineRule="auto"/>
        <w:ind w:left="360"/>
        <w:jc w:val="both"/>
        <w:rPr>
          <w:rFonts w:ascii="Arial" w:hAnsi="Arial" w:cs="Arial"/>
          <w:color w:val="000000" w:themeColor="text1"/>
          <w:lang w:val="en-GB"/>
        </w:rPr>
      </w:pPr>
      <w:r w:rsidRPr="008B60AB">
        <w:rPr>
          <w:rFonts w:ascii="Arial" w:hAnsi="Arial" w:cs="Arial"/>
          <w:color w:val="000000" w:themeColor="text1"/>
          <w:lang w:val="en-GB"/>
        </w:rPr>
        <w:t>DTA: data exchange file</w:t>
      </w:r>
    </w:p>
    <w:p w14:paraId="6AD76D76" w14:textId="3A4BD08B" w:rsidR="008B60AB" w:rsidRDefault="008B60AB" w:rsidP="004026B1">
      <w:pPr>
        <w:pStyle w:val="ListParagraph"/>
        <w:spacing w:after="0" w:line="276" w:lineRule="auto"/>
        <w:ind w:left="360"/>
        <w:jc w:val="both"/>
        <w:rPr>
          <w:rFonts w:ascii="Arial" w:hAnsi="Arial" w:cs="Arial"/>
          <w:color w:val="000000" w:themeColor="text1"/>
          <w:lang w:val="en-GB"/>
        </w:rPr>
      </w:pPr>
      <w:r w:rsidRPr="008B60AB">
        <w:rPr>
          <w:rFonts w:ascii="Arial" w:hAnsi="Arial" w:cs="Arial"/>
          <w:color w:val="000000" w:themeColor="text1"/>
          <w:lang w:val="en-GB"/>
        </w:rPr>
        <w:t>GDPR: General Data Protection Regulation</w:t>
      </w:r>
    </w:p>
    <w:p w14:paraId="619BCB89" w14:textId="77777777" w:rsidR="00600D4C" w:rsidRPr="00600D4C" w:rsidRDefault="00600D4C" w:rsidP="004026B1">
      <w:pPr>
        <w:pStyle w:val="ListParagraph"/>
        <w:spacing w:after="0" w:line="276" w:lineRule="auto"/>
        <w:ind w:left="360"/>
        <w:jc w:val="both"/>
        <w:rPr>
          <w:rFonts w:ascii="Arial" w:hAnsi="Arial" w:cs="Arial"/>
          <w:b/>
          <w:bCs/>
          <w:color w:val="000000" w:themeColor="text1"/>
          <w:lang w:val="en-GB"/>
        </w:rPr>
      </w:pPr>
    </w:p>
    <w:p w14:paraId="6F7C749D" w14:textId="0840BED6" w:rsidR="00600D4C" w:rsidRPr="00600D4C" w:rsidRDefault="00600D4C" w:rsidP="00600D4C">
      <w:pPr>
        <w:pStyle w:val="ListParagraph"/>
        <w:numPr>
          <w:ilvl w:val="0"/>
          <w:numId w:val="1"/>
        </w:numPr>
        <w:spacing w:after="0" w:line="276" w:lineRule="auto"/>
        <w:jc w:val="both"/>
        <w:rPr>
          <w:rFonts w:ascii="Arial" w:hAnsi="Arial" w:cs="Arial"/>
          <w:b/>
          <w:bCs/>
          <w:color w:val="000000" w:themeColor="text1"/>
          <w:lang w:val="en-GB"/>
        </w:rPr>
      </w:pPr>
      <w:r w:rsidRPr="00600D4C">
        <w:rPr>
          <w:rFonts w:ascii="Arial" w:hAnsi="Arial" w:cs="Arial"/>
          <w:b/>
          <w:bCs/>
          <w:color w:val="000000" w:themeColor="text1"/>
          <w:lang w:val="en-GB"/>
        </w:rPr>
        <w:t>Monitoring</w:t>
      </w:r>
    </w:p>
    <w:p w14:paraId="089C69AF" w14:textId="2624DE9A" w:rsidR="00600D4C" w:rsidRPr="00600D4C" w:rsidRDefault="00600D4C" w:rsidP="00600D4C">
      <w:pPr>
        <w:spacing w:after="0" w:line="276" w:lineRule="auto"/>
        <w:jc w:val="both"/>
        <w:rPr>
          <w:rFonts w:ascii="Arial" w:hAnsi="Arial" w:cs="Arial"/>
          <w:color w:val="000000" w:themeColor="text1"/>
          <w:lang w:val="en-GB"/>
        </w:rPr>
      </w:pPr>
      <w:r w:rsidRPr="00600D4C">
        <w:rPr>
          <w:rFonts w:ascii="Arial" w:hAnsi="Arial" w:cs="Arial"/>
          <w:color w:val="000000" w:themeColor="text1"/>
          <w:lang w:val="en-GB"/>
        </w:rPr>
        <w:t>This SOP will be monitored and updated every two years by all Co-IMPACT PIs</w:t>
      </w:r>
    </w:p>
    <w:p w14:paraId="42CA63CD" w14:textId="77777777" w:rsidR="004026B1" w:rsidRPr="008B60AB" w:rsidRDefault="004026B1" w:rsidP="004026B1">
      <w:pPr>
        <w:spacing w:after="0" w:line="276" w:lineRule="auto"/>
        <w:jc w:val="both"/>
        <w:rPr>
          <w:rFonts w:ascii="Arial" w:hAnsi="Arial" w:cs="Arial"/>
          <w:b/>
          <w:bCs/>
          <w:color w:val="000000" w:themeColor="text1"/>
          <w:lang w:val="en-GB"/>
        </w:rPr>
      </w:pPr>
    </w:p>
    <w:p w14:paraId="69639273" w14:textId="77777777" w:rsidR="004026B1" w:rsidRPr="002324FB" w:rsidRDefault="004026B1" w:rsidP="004026B1">
      <w:pPr>
        <w:pStyle w:val="ListParagraph"/>
        <w:numPr>
          <w:ilvl w:val="0"/>
          <w:numId w:val="1"/>
        </w:numPr>
        <w:spacing w:after="0" w:line="276" w:lineRule="auto"/>
        <w:jc w:val="both"/>
        <w:rPr>
          <w:rFonts w:ascii="Arial" w:hAnsi="Arial" w:cs="Arial"/>
          <w:b/>
          <w:bCs/>
          <w:color w:val="000000" w:themeColor="text1"/>
          <w:lang w:val="el-GR"/>
        </w:rPr>
      </w:pPr>
      <w:r w:rsidRPr="002324FB">
        <w:rPr>
          <w:rFonts w:ascii="Arial" w:hAnsi="Arial" w:cs="Arial"/>
          <w:b/>
          <w:bCs/>
          <w:color w:val="000000" w:themeColor="text1"/>
          <w:lang w:val="en-GB"/>
        </w:rPr>
        <w:t>GUIDELINES AND REFERENCES</w:t>
      </w:r>
    </w:p>
    <w:p w14:paraId="73B952CA" w14:textId="77777777" w:rsidR="00600D4C" w:rsidRDefault="00600D4C">
      <w:pPr>
        <w:rPr>
          <w:rFonts w:ascii="Arial" w:hAnsi="Arial" w:cs="Arial"/>
        </w:rPr>
      </w:pPr>
      <w:r>
        <w:rPr>
          <w:rFonts w:ascii="Arial" w:hAnsi="Arial" w:cs="Arial"/>
        </w:rPr>
        <w:t xml:space="preserve">The Co-IMPACT consortium will follow the </w:t>
      </w:r>
    </w:p>
    <w:p w14:paraId="23B8C845" w14:textId="1B6C2FDC" w:rsidR="00CD3B79" w:rsidRPr="00600D4C" w:rsidRDefault="00600D4C" w:rsidP="00600D4C">
      <w:pPr>
        <w:pStyle w:val="ListParagraph"/>
        <w:numPr>
          <w:ilvl w:val="0"/>
          <w:numId w:val="19"/>
        </w:numPr>
        <w:rPr>
          <w:rFonts w:ascii="Arial" w:hAnsi="Arial" w:cs="Arial"/>
        </w:rPr>
      </w:pPr>
      <w:r w:rsidRPr="00600D4C">
        <w:rPr>
          <w:rFonts w:ascii="Arial" w:hAnsi="Arial" w:cs="Arial"/>
        </w:rPr>
        <w:t xml:space="preserve">STROBE guidelines (https://www.equator-network.org/reporting-guidelines/strobe/) </w:t>
      </w:r>
    </w:p>
    <w:p w14:paraId="50737076" w14:textId="63990294" w:rsidR="00600D4C" w:rsidRPr="00600D4C" w:rsidRDefault="00600D4C" w:rsidP="00600D4C">
      <w:pPr>
        <w:pStyle w:val="ListParagraph"/>
        <w:numPr>
          <w:ilvl w:val="0"/>
          <w:numId w:val="19"/>
        </w:numPr>
        <w:rPr>
          <w:rFonts w:ascii="Arial" w:hAnsi="Arial" w:cs="Arial"/>
        </w:rPr>
      </w:pPr>
      <w:r w:rsidRPr="00600D4C">
        <w:rPr>
          <w:rFonts w:ascii="Arial" w:hAnsi="Arial" w:cs="Arial"/>
        </w:rPr>
        <w:t>Each center must apply to the local GDPR and ethics legislations</w:t>
      </w:r>
    </w:p>
    <w:sectPr w:rsidR="00600D4C" w:rsidRPr="00600D4C" w:rsidSect="004026B1">
      <w:headerReference w:type="default" r:id="rId7"/>
      <w:footerReference w:type="default" r:id="rId8"/>
      <w:headerReference w:type="first" r:id="rId9"/>
      <w:footerReference w:type="first" r:id="rId10"/>
      <w:pgSz w:w="11906" w:h="16838" w:code="9"/>
      <w:pgMar w:top="1440" w:right="1440" w:bottom="1714" w:left="1440" w:header="283" w:footer="1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22785" w14:textId="77777777" w:rsidR="007204BA" w:rsidRDefault="007204BA" w:rsidP="004026B1">
      <w:pPr>
        <w:spacing w:after="0" w:line="240" w:lineRule="auto"/>
      </w:pPr>
      <w:r>
        <w:separator/>
      </w:r>
    </w:p>
  </w:endnote>
  <w:endnote w:type="continuationSeparator" w:id="0">
    <w:p w14:paraId="082C64F9" w14:textId="77777777" w:rsidR="007204BA" w:rsidRDefault="007204BA" w:rsidP="00402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717739581"/>
      <w:docPartObj>
        <w:docPartGallery w:val="Page Numbers (Bottom of Page)"/>
        <w:docPartUnique/>
      </w:docPartObj>
    </w:sdtPr>
    <w:sdtEndPr/>
    <w:sdtContent>
      <w:sdt>
        <w:sdtPr>
          <w:rPr>
            <w:sz w:val="20"/>
            <w:szCs w:val="20"/>
          </w:rPr>
          <w:id w:val="1898308371"/>
          <w:docPartObj>
            <w:docPartGallery w:val="Page Numbers (Top of Page)"/>
            <w:docPartUnique/>
          </w:docPartObj>
        </w:sdtPr>
        <w:sdtEndPr/>
        <w:sdtContent>
          <w:p w14:paraId="59C36AED" w14:textId="4F2B780B" w:rsidR="0062050D" w:rsidRPr="00421788" w:rsidRDefault="007B18D2" w:rsidP="00C055A2">
            <w:pPr>
              <w:pStyle w:val="Footer"/>
              <w:ind w:firstLine="4320"/>
              <w:jc w:val="center"/>
              <w:rPr>
                <w:sz w:val="20"/>
                <w:szCs w:val="20"/>
              </w:rPr>
            </w:pPr>
            <w:r w:rsidRPr="00421788">
              <w:rPr>
                <w:b/>
                <w:bCs/>
                <w:sz w:val="20"/>
                <w:szCs w:val="20"/>
              </w:rPr>
              <w:fldChar w:fldCharType="begin"/>
            </w:r>
            <w:r w:rsidRPr="00421788">
              <w:rPr>
                <w:b/>
                <w:bCs/>
                <w:sz w:val="20"/>
                <w:szCs w:val="20"/>
              </w:rPr>
              <w:instrText xml:space="preserve"> PAGE </w:instrText>
            </w:r>
            <w:r w:rsidRPr="00421788">
              <w:rPr>
                <w:b/>
                <w:bCs/>
                <w:sz w:val="20"/>
                <w:szCs w:val="20"/>
              </w:rPr>
              <w:fldChar w:fldCharType="separate"/>
            </w:r>
            <w:r>
              <w:rPr>
                <w:b/>
                <w:bCs/>
                <w:noProof/>
                <w:sz w:val="20"/>
                <w:szCs w:val="20"/>
              </w:rPr>
              <w:t>2</w:t>
            </w:r>
            <w:r w:rsidRPr="00421788">
              <w:rPr>
                <w:b/>
                <w:bCs/>
                <w:sz w:val="20"/>
                <w:szCs w:val="20"/>
              </w:rPr>
              <w:fldChar w:fldCharType="end"/>
            </w:r>
            <w:r>
              <w:rPr>
                <w:sz w:val="20"/>
                <w:szCs w:val="20"/>
              </w:rPr>
              <w:t xml:space="preserve"> </w:t>
            </w:r>
            <w:r w:rsidRPr="00E17349">
              <w:rPr>
                <w:rFonts w:eastAsiaTheme="minorEastAsia" w:cstheme="minorHAnsi"/>
                <w:noProof/>
                <w:color w:val="0070C0"/>
                <w:sz w:val="20"/>
                <w:szCs w:val="20"/>
                <w:rtl/>
                <w:lang w:bidi="he-IL"/>
              </w:rPr>
              <w:t>׀</w:t>
            </w:r>
            <w:r w:rsidRPr="00421788">
              <w:rPr>
                <w:sz w:val="20"/>
                <w:szCs w:val="20"/>
              </w:rPr>
              <w:t xml:space="preserve"> </w:t>
            </w:r>
            <w:r w:rsidRPr="00421788">
              <w:rPr>
                <w:b/>
                <w:bCs/>
                <w:sz w:val="20"/>
                <w:szCs w:val="20"/>
              </w:rPr>
              <w:fldChar w:fldCharType="begin"/>
            </w:r>
            <w:r w:rsidRPr="00421788">
              <w:rPr>
                <w:b/>
                <w:bCs/>
                <w:sz w:val="20"/>
                <w:szCs w:val="20"/>
              </w:rPr>
              <w:instrText xml:space="preserve"> NUMPAGES  </w:instrText>
            </w:r>
            <w:r w:rsidRPr="00421788">
              <w:rPr>
                <w:b/>
                <w:bCs/>
                <w:sz w:val="20"/>
                <w:szCs w:val="20"/>
              </w:rPr>
              <w:fldChar w:fldCharType="separate"/>
            </w:r>
            <w:r>
              <w:rPr>
                <w:b/>
                <w:bCs/>
                <w:noProof/>
                <w:sz w:val="20"/>
                <w:szCs w:val="20"/>
              </w:rPr>
              <w:t>2</w:t>
            </w:r>
            <w:r w:rsidRPr="00421788">
              <w:rPr>
                <w:b/>
                <w:bCs/>
                <w:sz w:val="20"/>
                <w:szCs w:val="20"/>
              </w:rPr>
              <w:fldChar w:fldCharType="end"/>
            </w:r>
            <w:r>
              <w:rPr>
                <w:b/>
                <w:bCs/>
                <w:sz w:val="20"/>
                <w:szCs w:val="20"/>
              </w:rPr>
              <w:tab/>
            </w:r>
            <w:r w:rsidR="00DE4B3A">
              <w:rPr>
                <w:b/>
                <w:bCs/>
                <w:sz w:val="20"/>
                <w:szCs w:val="20"/>
              </w:rPr>
              <w:t xml:space="preserve">   </w:t>
            </w:r>
            <w:r w:rsidR="00DE4B3A">
              <w:rPr>
                <w:rFonts w:cstheme="minorHAnsi"/>
                <w:sz w:val="20"/>
                <w:szCs w:val="20"/>
                <w:lang w:val="en-GB"/>
              </w:rPr>
              <w:t xml:space="preserve">Version 2.0 – </w:t>
            </w:r>
            <w:r w:rsidR="0039600A">
              <w:rPr>
                <w:rFonts w:cstheme="minorHAnsi"/>
                <w:sz w:val="20"/>
                <w:szCs w:val="20"/>
                <w:lang w:val="en-GB"/>
              </w:rPr>
              <w:t>13</w:t>
            </w:r>
            <w:r w:rsidR="00DE4B3A">
              <w:rPr>
                <w:rFonts w:cstheme="minorHAnsi"/>
                <w:sz w:val="20"/>
                <w:szCs w:val="20"/>
                <w:lang w:val="en-GB"/>
              </w:rPr>
              <w:t>.0</w:t>
            </w:r>
            <w:r w:rsidR="0039600A">
              <w:rPr>
                <w:rFonts w:cstheme="minorHAnsi"/>
                <w:sz w:val="20"/>
                <w:szCs w:val="20"/>
                <w:lang w:val="en-GB"/>
              </w:rPr>
              <w:t>7</w:t>
            </w:r>
            <w:r w:rsidR="00DE4B3A">
              <w:rPr>
                <w:rFonts w:cstheme="minorHAnsi"/>
                <w:sz w:val="20"/>
                <w:szCs w:val="20"/>
                <w:lang w:val="en-GB"/>
              </w:rPr>
              <w:t>.2026</w:t>
            </w:r>
          </w:p>
        </w:sdtContent>
      </w:sdt>
    </w:sdtContent>
  </w:sdt>
  <w:p w14:paraId="38E9DF0A" w14:textId="77777777" w:rsidR="0062050D" w:rsidRDefault="006205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67914" w14:textId="77777777" w:rsidR="0062050D" w:rsidRPr="00647450" w:rsidRDefault="0062050D" w:rsidP="00421788">
    <w:pPr>
      <w:pStyle w:val="Footer"/>
      <w:jc w:val="center"/>
      <w:rPr>
        <w:sz w:val="4"/>
        <w:szCs w:val="4"/>
        <w:lang w:val="el-GR"/>
      </w:rPr>
    </w:pPr>
    <w:bookmarkStart w:id="0" w:name="_Hlk525714689"/>
  </w:p>
  <w:bookmarkEnd w:id="0" w:displacedByCustomXml="next"/>
  <w:sdt>
    <w:sdtPr>
      <w:rPr>
        <w:sz w:val="20"/>
        <w:szCs w:val="20"/>
      </w:rPr>
      <w:id w:val="-282578676"/>
      <w:docPartObj>
        <w:docPartGallery w:val="Page Numbers (Top of Page)"/>
        <w:docPartUnique/>
      </w:docPartObj>
    </w:sdtPr>
    <w:sdtEndPr>
      <w:rPr>
        <w:rFonts w:cstheme="minorHAnsi"/>
      </w:rPr>
    </w:sdtEndPr>
    <w:sdtContent>
      <w:p w14:paraId="7CEFCD34" w14:textId="5D8B419A" w:rsidR="0062050D" w:rsidRPr="006456B0" w:rsidRDefault="007B18D2" w:rsidP="00C055A2">
        <w:pPr>
          <w:pStyle w:val="Footer"/>
          <w:ind w:firstLine="4320"/>
          <w:jc w:val="center"/>
          <w:rPr>
            <w:rFonts w:cstheme="minorHAnsi"/>
            <w:sz w:val="20"/>
            <w:szCs w:val="20"/>
          </w:rPr>
        </w:pPr>
        <w:r w:rsidRPr="006456B0">
          <w:rPr>
            <w:rFonts w:cstheme="minorHAnsi"/>
            <w:b/>
            <w:bCs/>
            <w:sz w:val="20"/>
            <w:szCs w:val="20"/>
          </w:rPr>
          <w:fldChar w:fldCharType="begin"/>
        </w:r>
        <w:r w:rsidRPr="006456B0">
          <w:rPr>
            <w:rFonts w:cstheme="minorHAnsi"/>
            <w:b/>
            <w:bCs/>
            <w:sz w:val="20"/>
            <w:szCs w:val="20"/>
          </w:rPr>
          <w:instrText xml:space="preserve"> PAGE </w:instrText>
        </w:r>
        <w:r w:rsidRPr="006456B0">
          <w:rPr>
            <w:rFonts w:cstheme="minorHAnsi"/>
            <w:b/>
            <w:bCs/>
            <w:sz w:val="20"/>
            <w:szCs w:val="20"/>
          </w:rPr>
          <w:fldChar w:fldCharType="separate"/>
        </w:r>
        <w:r w:rsidRPr="006456B0">
          <w:rPr>
            <w:rFonts w:cstheme="minorHAnsi"/>
            <w:b/>
            <w:bCs/>
            <w:noProof/>
            <w:sz w:val="20"/>
            <w:szCs w:val="20"/>
          </w:rPr>
          <w:t>1</w:t>
        </w:r>
        <w:r w:rsidRPr="006456B0">
          <w:rPr>
            <w:rFonts w:cstheme="minorHAnsi"/>
            <w:b/>
            <w:bCs/>
            <w:sz w:val="20"/>
            <w:szCs w:val="20"/>
          </w:rPr>
          <w:fldChar w:fldCharType="end"/>
        </w:r>
        <w:r w:rsidRPr="006456B0">
          <w:rPr>
            <w:rFonts w:cstheme="minorHAnsi"/>
            <w:sz w:val="20"/>
            <w:szCs w:val="20"/>
          </w:rPr>
          <w:t xml:space="preserve"> </w:t>
        </w:r>
        <w:r w:rsidRPr="006456B0">
          <w:rPr>
            <w:rFonts w:eastAsiaTheme="minorEastAsia" w:cstheme="minorHAnsi"/>
            <w:noProof/>
            <w:color w:val="0070C0"/>
            <w:sz w:val="20"/>
            <w:szCs w:val="20"/>
            <w:rtl/>
            <w:lang w:bidi="he-IL"/>
          </w:rPr>
          <w:t>׀</w:t>
        </w:r>
        <w:r w:rsidRPr="006456B0">
          <w:rPr>
            <w:rFonts w:cstheme="minorHAnsi"/>
            <w:sz w:val="20"/>
            <w:szCs w:val="20"/>
          </w:rPr>
          <w:t xml:space="preserve"> </w:t>
        </w:r>
        <w:r w:rsidRPr="006456B0">
          <w:rPr>
            <w:rFonts w:cstheme="minorHAnsi"/>
            <w:b/>
            <w:bCs/>
            <w:sz w:val="20"/>
            <w:szCs w:val="20"/>
          </w:rPr>
          <w:fldChar w:fldCharType="begin"/>
        </w:r>
        <w:r w:rsidRPr="006456B0">
          <w:rPr>
            <w:rFonts w:cstheme="minorHAnsi"/>
            <w:b/>
            <w:bCs/>
            <w:sz w:val="20"/>
            <w:szCs w:val="20"/>
          </w:rPr>
          <w:instrText xml:space="preserve"> NUMPAGES  </w:instrText>
        </w:r>
        <w:r w:rsidRPr="006456B0">
          <w:rPr>
            <w:rFonts w:cstheme="minorHAnsi"/>
            <w:b/>
            <w:bCs/>
            <w:sz w:val="20"/>
            <w:szCs w:val="20"/>
          </w:rPr>
          <w:fldChar w:fldCharType="separate"/>
        </w:r>
        <w:r w:rsidRPr="006456B0">
          <w:rPr>
            <w:rFonts w:cstheme="minorHAnsi"/>
            <w:b/>
            <w:bCs/>
            <w:noProof/>
            <w:sz w:val="20"/>
            <w:szCs w:val="20"/>
          </w:rPr>
          <w:t>1</w:t>
        </w:r>
        <w:r w:rsidRPr="006456B0">
          <w:rPr>
            <w:rFonts w:cstheme="minorHAnsi"/>
            <w:b/>
            <w:bCs/>
            <w:sz w:val="20"/>
            <w:szCs w:val="20"/>
          </w:rPr>
          <w:fldChar w:fldCharType="end"/>
        </w:r>
        <w:r>
          <w:rPr>
            <w:rFonts w:cstheme="minorHAnsi"/>
            <w:b/>
            <w:bCs/>
            <w:sz w:val="20"/>
            <w:szCs w:val="20"/>
          </w:rPr>
          <w:tab/>
        </w:r>
        <w:bookmarkStart w:id="1" w:name="_Hlk55806326"/>
        <w:r w:rsidR="00122AE0">
          <w:rPr>
            <w:rFonts w:cstheme="minorHAnsi"/>
            <w:sz w:val="20"/>
            <w:szCs w:val="20"/>
            <w:lang w:val="en-GB"/>
          </w:rPr>
          <w:t xml:space="preserve">Version 2.0 – </w:t>
        </w:r>
        <w:r w:rsidR="00D375B7">
          <w:rPr>
            <w:rFonts w:cstheme="minorHAnsi"/>
            <w:sz w:val="20"/>
            <w:szCs w:val="20"/>
            <w:lang w:val="en-GB"/>
          </w:rPr>
          <w:t>25</w:t>
        </w:r>
        <w:r w:rsidR="00122AE0">
          <w:rPr>
            <w:rFonts w:cstheme="minorHAnsi"/>
            <w:sz w:val="20"/>
            <w:szCs w:val="20"/>
            <w:lang w:val="en-GB"/>
          </w:rPr>
          <w:t>.06.2026</w:t>
        </w:r>
      </w:p>
    </w:sdtContent>
  </w:sdt>
  <w:bookmarkEnd w:id="1" w:displacedByCustomXml="prev"/>
  <w:p w14:paraId="16A03509" w14:textId="77777777" w:rsidR="0062050D" w:rsidRDefault="00620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86A2E" w14:textId="77777777" w:rsidR="007204BA" w:rsidRDefault="007204BA" w:rsidP="004026B1">
      <w:pPr>
        <w:spacing w:after="0" w:line="240" w:lineRule="auto"/>
      </w:pPr>
      <w:r>
        <w:separator/>
      </w:r>
    </w:p>
  </w:footnote>
  <w:footnote w:type="continuationSeparator" w:id="0">
    <w:p w14:paraId="7D44B878" w14:textId="77777777" w:rsidR="007204BA" w:rsidRDefault="007204BA" w:rsidP="00402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8600A" w14:textId="77777777" w:rsidR="0062050D" w:rsidRDefault="007B18D2">
    <w:pPr>
      <w:pStyle w:val="Header"/>
    </w:pPr>
    <w:r w:rsidRPr="00172775">
      <w:rPr>
        <w:noProof/>
        <w:color w:val="BFBFBF" w:themeColor="background1" w:themeShade="BF"/>
        <w:sz w:val="24"/>
        <w:szCs w:val="24"/>
      </w:rPr>
      <w:drawing>
        <wp:anchor distT="0" distB="0" distL="114300" distR="114300" simplePos="0" relativeHeight="251660288" behindDoc="1" locked="0" layoutInCell="1" allowOverlap="1" wp14:anchorId="1C945770" wp14:editId="01EB2B19">
          <wp:simplePos x="0" y="0"/>
          <wp:positionH relativeFrom="column">
            <wp:posOffset>-632460</wp:posOffset>
          </wp:positionH>
          <wp:positionV relativeFrom="paragraph">
            <wp:posOffset>3641725</wp:posOffset>
          </wp:positionV>
          <wp:extent cx="2552700" cy="5189220"/>
          <wp:effectExtent l="0" t="0" r="0" b="0"/>
          <wp:wrapNone/>
          <wp:docPr id="2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
                    <a:extLst>
                      <a:ext uri="{28A0092B-C50C-407E-A947-70E740481C1C}">
                        <a14:useLocalDpi xmlns:a14="http://schemas.microsoft.com/office/drawing/2010/main" val="0"/>
                      </a:ext>
                    </a:extLst>
                  </a:blip>
                  <a:srcRect l="20550" t="32829" r="71773" b="17220"/>
                  <a:stretch/>
                </pic:blipFill>
                <pic:spPr>
                  <a:xfrm>
                    <a:off x="0" y="0"/>
                    <a:ext cx="2552700" cy="51892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C99A0" w14:textId="68A24F8B" w:rsidR="0062050D" w:rsidRDefault="007B18D2" w:rsidP="004026B1">
    <w:pPr>
      <w:pStyle w:val="Header"/>
      <w:tabs>
        <w:tab w:val="clear" w:pos="4320"/>
        <w:tab w:val="clear" w:pos="8640"/>
        <w:tab w:val="center" w:pos="4513"/>
      </w:tabs>
    </w:pPr>
    <w:r w:rsidRPr="00172775">
      <w:rPr>
        <w:noProof/>
        <w:color w:val="BFBFBF" w:themeColor="background1" w:themeShade="BF"/>
        <w:sz w:val="24"/>
        <w:szCs w:val="24"/>
      </w:rPr>
      <w:drawing>
        <wp:anchor distT="0" distB="0" distL="114300" distR="114300" simplePos="0" relativeHeight="251659264" behindDoc="1" locked="0" layoutInCell="1" allowOverlap="1" wp14:anchorId="2A41C070" wp14:editId="03813F77">
          <wp:simplePos x="0" y="0"/>
          <wp:positionH relativeFrom="column">
            <wp:posOffset>-640715</wp:posOffset>
          </wp:positionH>
          <wp:positionV relativeFrom="paragraph">
            <wp:posOffset>3641725</wp:posOffset>
          </wp:positionV>
          <wp:extent cx="2552700" cy="5189220"/>
          <wp:effectExtent l="0" t="0" r="0" b="0"/>
          <wp:wrapNone/>
          <wp:docPr id="28" name="Picture 28"/>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
                    <a:extLst>
                      <a:ext uri="{28A0092B-C50C-407E-A947-70E740481C1C}">
                        <a14:useLocalDpi xmlns:a14="http://schemas.microsoft.com/office/drawing/2010/main" val="0"/>
                      </a:ext>
                    </a:extLst>
                  </a:blip>
                  <a:srcRect l="20550" t="32829" r="71773" b="17220"/>
                  <a:stretch/>
                </pic:blipFill>
                <pic:spPr>
                  <a:xfrm>
                    <a:off x="0" y="0"/>
                    <a:ext cx="2552700" cy="5189220"/>
                  </a:xfrm>
                  <a:prstGeom prst="rect">
                    <a:avLst/>
                  </a:prstGeom>
                </pic:spPr>
              </pic:pic>
            </a:graphicData>
          </a:graphic>
          <wp14:sizeRelH relativeFrom="page">
            <wp14:pctWidth>0</wp14:pctWidth>
          </wp14:sizeRelH>
          <wp14:sizeRelV relativeFrom="page">
            <wp14:pctHeight>0</wp14:pctHeight>
          </wp14:sizeRelV>
        </wp:anchor>
      </w:drawing>
    </w:r>
    <w:r w:rsidR="004026B1">
      <w:tab/>
    </w:r>
    <w:r w:rsidR="004026B1">
      <w:rPr>
        <w:noProof/>
      </w:rPr>
      <w:drawing>
        <wp:inline distT="0" distB="0" distL="0" distR="0" wp14:anchorId="35D27CE9" wp14:editId="3F67AB78">
          <wp:extent cx="1869769" cy="695170"/>
          <wp:effectExtent l="0" t="0" r="0" b="0"/>
          <wp:docPr id="903212253" name="Picture 5" descr="A logo for a pet rad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12253" name="Picture 5" descr="A logo for a pet radi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6696" cy="73120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C3A18"/>
    <w:multiLevelType w:val="hybridMultilevel"/>
    <w:tmpl w:val="E5884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128E7"/>
    <w:multiLevelType w:val="hybridMultilevel"/>
    <w:tmpl w:val="ABE4D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A3D50"/>
    <w:multiLevelType w:val="hybridMultilevel"/>
    <w:tmpl w:val="DCC64128"/>
    <w:lvl w:ilvl="0" w:tplc="F702CE0C">
      <w:numFmt w:val="bullet"/>
      <w:lvlText w:val="•"/>
      <w:lvlJc w:val="left"/>
      <w:pPr>
        <w:ind w:left="799" w:hanging="353"/>
      </w:pPr>
      <w:rPr>
        <w:rFonts w:ascii="Times New Roman" w:eastAsia="Times New Roman" w:hAnsi="Times New Roman" w:cs="Times New Roman" w:hint="default"/>
        <w:color w:val="262626"/>
        <w:w w:val="106"/>
        <w:position w:val="-3"/>
        <w:sz w:val="28"/>
        <w:szCs w:val="28"/>
      </w:rPr>
    </w:lvl>
    <w:lvl w:ilvl="1" w:tplc="5B682166">
      <w:numFmt w:val="bullet"/>
      <w:lvlText w:val="•"/>
      <w:lvlJc w:val="left"/>
      <w:pPr>
        <w:ind w:left="1369" w:hanging="353"/>
      </w:pPr>
      <w:rPr>
        <w:rFonts w:hint="default"/>
      </w:rPr>
    </w:lvl>
    <w:lvl w:ilvl="2" w:tplc="ABA44F2A">
      <w:numFmt w:val="bullet"/>
      <w:lvlText w:val="•"/>
      <w:lvlJc w:val="left"/>
      <w:pPr>
        <w:ind w:left="1938" w:hanging="353"/>
      </w:pPr>
      <w:rPr>
        <w:rFonts w:hint="default"/>
      </w:rPr>
    </w:lvl>
    <w:lvl w:ilvl="3" w:tplc="577C937E">
      <w:numFmt w:val="bullet"/>
      <w:lvlText w:val="•"/>
      <w:lvlJc w:val="left"/>
      <w:pPr>
        <w:ind w:left="2507" w:hanging="353"/>
      </w:pPr>
      <w:rPr>
        <w:rFonts w:hint="default"/>
      </w:rPr>
    </w:lvl>
    <w:lvl w:ilvl="4" w:tplc="CCF446D2">
      <w:numFmt w:val="bullet"/>
      <w:lvlText w:val="•"/>
      <w:lvlJc w:val="left"/>
      <w:pPr>
        <w:ind w:left="3076" w:hanging="353"/>
      </w:pPr>
      <w:rPr>
        <w:rFonts w:hint="default"/>
      </w:rPr>
    </w:lvl>
    <w:lvl w:ilvl="5" w:tplc="6A34BB8E">
      <w:numFmt w:val="bullet"/>
      <w:lvlText w:val="•"/>
      <w:lvlJc w:val="left"/>
      <w:pPr>
        <w:ind w:left="3645" w:hanging="353"/>
      </w:pPr>
      <w:rPr>
        <w:rFonts w:hint="default"/>
      </w:rPr>
    </w:lvl>
    <w:lvl w:ilvl="6" w:tplc="DA28DF02">
      <w:numFmt w:val="bullet"/>
      <w:lvlText w:val="•"/>
      <w:lvlJc w:val="left"/>
      <w:pPr>
        <w:ind w:left="4214" w:hanging="353"/>
      </w:pPr>
      <w:rPr>
        <w:rFonts w:hint="default"/>
      </w:rPr>
    </w:lvl>
    <w:lvl w:ilvl="7" w:tplc="D332B088">
      <w:numFmt w:val="bullet"/>
      <w:lvlText w:val="•"/>
      <w:lvlJc w:val="left"/>
      <w:pPr>
        <w:ind w:left="4783" w:hanging="353"/>
      </w:pPr>
      <w:rPr>
        <w:rFonts w:hint="default"/>
      </w:rPr>
    </w:lvl>
    <w:lvl w:ilvl="8" w:tplc="071E5198">
      <w:numFmt w:val="bullet"/>
      <w:lvlText w:val="•"/>
      <w:lvlJc w:val="left"/>
      <w:pPr>
        <w:ind w:left="5352" w:hanging="353"/>
      </w:pPr>
      <w:rPr>
        <w:rFonts w:hint="default"/>
      </w:rPr>
    </w:lvl>
  </w:abstractNum>
  <w:abstractNum w:abstractNumId="3" w15:restartNumberingAfterBreak="0">
    <w:nsid w:val="0F55746B"/>
    <w:multiLevelType w:val="multilevel"/>
    <w:tmpl w:val="1FF43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D4ABF"/>
    <w:multiLevelType w:val="hybridMultilevel"/>
    <w:tmpl w:val="8FC4D0DE"/>
    <w:lvl w:ilvl="0" w:tplc="679E9008">
      <w:start w:val="2"/>
      <w:numFmt w:val="decimal"/>
      <w:lvlText w:val="%1."/>
      <w:lvlJc w:val="left"/>
      <w:pPr>
        <w:ind w:left="448" w:hanging="343"/>
      </w:pPr>
      <w:rPr>
        <w:rFonts w:ascii="Arial" w:eastAsia="Arial" w:hAnsi="Arial" w:cs="Arial" w:hint="default"/>
        <w:color w:val="1A1A1C"/>
        <w:spacing w:val="-1"/>
        <w:w w:val="109"/>
        <w:sz w:val="18"/>
        <w:szCs w:val="18"/>
      </w:rPr>
    </w:lvl>
    <w:lvl w:ilvl="1" w:tplc="F12E33DA">
      <w:numFmt w:val="bullet"/>
      <w:lvlText w:val="•"/>
      <w:lvlJc w:val="left"/>
      <w:pPr>
        <w:ind w:left="1031" w:hanging="343"/>
      </w:pPr>
      <w:rPr>
        <w:rFonts w:hint="default"/>
      </w:rPr>
    </w:lvl>
    <w:lvl w:ilvl="2" w:tplc="A6246644">
      <w:numFmt w:val="bullet"/>
      <w:lvlText w:val="•"/>
      <w:lvlJc w:val="left"/>
      <w:pPr>
        <w:ind w:left="1622" w:hanging="343"/>
      </w:pPr>
      <w:rPr>
        <w:rFonts w:hint="default"/>
      </w:rPr>
    </w:lvl>
    <w:lvl w:ilvl="3" w:tplc="B3B6C928">
      <w:numFmt w:val="bullet"/>
      <w:lvlText w:val="•"/>
      <w:lvlJc w:val="left"/>
      <w:pPr>
        <w:ind w:left="2213" w:hanging="343"/>
      </w:pPr>
      <w:rPr>
        <w:rFonts w:hint="default"/>
      </w:rPr>
    </w:lvl>
    <w:lvl w:ilvl="4" w:tplc="8C1EDF6A">
      <w:numFmt w:val="bullet"/>
      <w:lvlText w:val="•"/>
      <w:lvlJc w:val="left"/>
      <w:pPr>
        <w:ind w:left="2804" w:hanging="343"/>
      </w:pPr>
      <w:rPr>
        <w:rFonts w:hint="default"/>
      </w:rPr>
    </w:lvl>
    <w:lvl w:ilvl="5" w:tplc="7E98F8B8">
      <w:numFmt w:val="bullet"/>
      <w:lvlText w:val="•"/>
      <w:lvlJc w:val="left"/>
      <w:pPr>
        <w:ind w:left="3395" w:hanging="343"/>
      </w:pPr>
      <w:rPr>
        <w:rFonts w:hint="default"/>
      </w:rPr>
    </w:lvl>
    <w:lvl w:ilvl="6" w:tplc="44C4915C">
      <w:numFmt w:val="bullet"/>
      <w:lvlText w:val="•"/>
      <w:lvlJc w:val="left"/>
      <w:pPr>
        <w:ind w:left="3986" w:hanging="343"/>
      </w:pPr>
      <w:rPr>
        <w:rFonts w:hint="default"/>
      </w:rPr>
    </w:lvl>
    <w:lvl w:ilvl="7" w:tplc="1226BC76">
      <w:numFmt w:val="bullet"/>
      <w:lvlText w:val="•"/>
      <w:lvlJc w:val="left"/>
      <w:pPr>
        <w:ind w:left="4577" w:hanging="343"/>
      </w:pPr>
      <w:rPr>
        <w:rFonts w:hint="default"/>
      </w:rPr>
    </w:lvl>
    <w:lvl w:ilvl="8" w:tplc="95BCF08A">
      <w:numFmt w:val="bullet"/>
      <w:lvlText w:val="•"/>
      <w:lvlJc w:val="left"/>
      <w:pPr>
        <w:ind w:left="5168" w:hanging="343"/>
      </w:pPr>
      <w:rPr>
        <w:rFonts w:hint="default"/>
      </w:rPr>
    </w:lvl>
  </w:abstractNum>
  <w:abstractNum w:abstractNumId="5" w15:restartNumberingAfterBreak="0">
    <w:nsid w:val="1C483E52"/>
    <w:multiLevelType w:val="hybridMultilevel"/>
    <w:tmpl w:val="07163B9E"/>
    <w:lvl w:ilvl="0" w:tplc="A8900BEE">
      <w:start w:val="1"/>
      <w:numFmt w:val="decimal"/>
      <w:lvlText w:val="%1."/>
      <w:lvlJc w:val="left"/>
      <w:pPr>
        <w:ind w:left="454" w:hanging="345"/>
      </w:pPr>
      <w:rPr>
        <w:rFonts w:ascii="Arial" w:eastAsia="Arial" w:hAnsi="Arial" w:cs="Arial" w:hint="default"/>
        <w:color w:val="0C0C0C"/>
        <w:spacing w:val="0"/>
        <w:w w:val="100"/>
        <w:sz w:val="19"/>
        <w:szCs w:val="19"/>
      </w:rPr>
    </w:lvl>
    <w:lvl w:ilvl="1" w:tplc="F3163DC8">
      <w:numFmt w:val="bullet"/>
      <w:lvlText w:val="-"/>
      <w:lvlJc w:val="left"/>
      <w:pPr>
        <w:ind w:left="1145" w:hanging="352"/>
      </w:pPr>
      <w:rPr>
        <w:rFonts w:ascii="Times New Roman" w:eastAsia="Times New Roman" w:hAnsi="Times New Roman" w:cs="Times New Roman" w:hint="default"/>
        <w:color w:val="0C0C0C"/>
        <w:w w:val="109"/>
        <w:position w:val="1"/>
        <w:sz w:val="18"/>
        <w:szCs w:val="18"/>
      </w:rPr>
    </w:lvl>
    <w:lvl w:ilvl="2" w:tplc="A2983DFC">
      <w:numFmt w:val="bullet"/>
      <w:lvlText w:val="•"/>
      <w:lvlJc w:val="left"/>
      <w:pPr>
        <w:ind w:left="1720" w:hanging="352"/>
      </w:pPr>
      <w:rPr>
        <w:rFonts w:hint="default"/>
      </w:rPr>
    </w:lvl>
    <w:lvl w:ilvl="3" w:tplc="6EEA9A86">
      <w:numFmt w:val="bullet"/>
      <w:lvlText w:val="•"/>
      <w:lvlJc w:val="left"/>
      <w:pPr>
        <w:ind w:left="2300" w:hanging="352"/>
      </w:pPr>
      <w:rPr>
        <w:rFonts w:hint="default"/>
      </w:rPr>
    </w:lvl>
    <w:lvl w:ilvl="4" w:tplc="90CA34BC">
      <w:numFmt w:val="bullet"/>
      <w:lvlText w:val="•"/>
      <w:lvlJc w:val="left"/>
      <w:pPr>
        <w:ind w:left="2880" w:hanging="352"/>
      </w:pPr>
      <w:rPr>
        <w:rFonts w:hint="default"/>
      </w:rPr>
    </w:lvl>
    <w:lvl w:ilvl="5" w:tplc="9C2009D2">
      <w:numFmt w:val="bullet"/>
      <w:lvlText w:val="•"/>
      <w:lvlJc w:val="left"/>
      <w:pPr>
        <w:ind w:left="3460" w:hanging="352"/>
      </w:pPr>
      <w:rPr>
        <w:rFonts w:hint="default"/>
      </w:rPr>
    </w:lvl>
    <w:lvl w:ilvl="6" w:tplc="157EEDA4">
      <w:numFmt w:val="bullet"/>
      <w:lvlText w:val="•"/>
      <w:lvlJc w:val="left"/>
      <w:pPr>
        <w:ind w:left="4040" w:hanging="352"/>
      </w:pPr>
      <w:rPr>
        <w:rFonts w:hint="default"/>
      </w:rPr>
    </w:lvl>
    <w:lvl w:ilvl="7" w:tplc="5266642E">
      <w:numFmt w:val="bullet"/>
      <w:lvlText w:val="•"/>
      <w:lvlJc w:val="left"/>
      <w:pPr>
        <w:ind w:left="4620" w:hanging="352"/>
      </w:pPr>
      <w:rPr>
        <w:rFonts w:hint="default"/>
      </w:rPr>
    </w:lvl>
    <w:lvl w:ilvl="8" w:tplc="BD3AD3C2">
      <w:numFmt w:val="bullet"/>
      <w:lvlText w:val="•"/>
      <w:lvlJc w:val="left"/>
      <w:pPr>
        <w:ind w:left="5200" w:hanging="352"/>
      </w:pPr>
      <w:rPr>
        <w:rFonts w:hint="default"/>
      </w:rPr>
    </w:lvl>
  </w:abstractNum>
  <w:abstractNum w:abstractNumId="6" w15:restartNumberingAfterBreak="0">
    <w:nsid w:val="20F51F2E"/>
    <w:multiLevelType w:val="hybridMultilevel"/>
    <w:tmpl w:val="789C6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FE0A2A"/>
    <w:multiLevelType w:val="hybridMultilevel"/>
    <w:tmpl w:val="16F0683A"/>
    <w:lvl w:ilvl="0" w:tplc="11E497CC">
      <w:start w:val="4"/>
      <w:numFmt w:val="decimal"/>
      <w:lvlText w:val="%1."/>
      <w:lvlJc w:val="left"/>
      <w:pPr>
        <w:ind w:left="448" w:hanging="341"/>
      </w:pPr>
      <w:rPr>
        <w:rFonts w:ascii="Arial" w:eastAsia="Arial" w:hAnsi="Arial" w:cs="Arial" w:hint="default"/>
        <w:color w:val="0C0C0C"/>
        <w:spacing w:val="-12"/>
        <w:w w:val="110"/>
        <w:sz w:val="19"/>
        <w:szCs w:val="19"/>
      </w:rPr>
    </w:lvl>
    <w:lvl w:ilvl="1" w:tplc="E392FFE6">
      <w:numFmt w:val="bullet"/>
      <w:lvlText w:val="-"/>
      <w:lvlJc w:val="left"/>
      <w:pPr>
        <w:ind w:left="1145" w:hanging="349"/>
      </w:pPr>
      <w:rPr>
        <w:rFonts w:hint="default"/>
        <w:w w:val="100"/>
        <w:position w:val="3"/>
      </w:rPr>
    </w:lvl>
    <w:lvl w:ilvl="2" w:tplc="AB208912">
      <w:numFmt w:val="bullet"/>
      <w:lvlText w:val="•"/>
      <w:lvlJc w:val="left"/>
      <w:pPr>
        <w:ind w:left="1735" w:hanging="349"/>
      </w:pPr>
      <w:rPr>
        <w:rFonts w:hint="default"/>
      </w:rPr>
    </w:lvl>
    <w:lvl w:ilvl="3" w:tplc="E66AEEE2">
      <w:numFmt w:val="bullet"/>
      <w:lvlText w:val="•"/>
      <w:lvlJc w:val="left"/>
      <w:pPr>
        <w:ind w:left="2330" w:hanging="349"/>
      </w:pPr>
      <w:rPr>
        <w:rFonts w:hint="default"/>
      </w:rPr>
    </w:lvl>
    <w:lvl w:ilvl="4" w:tplc="14989332">
      <w:numFmt w:val="bullet"/>
      <w:lvlText w:val="•"/>
      <w:lvlJc w:val="left"/>
      <w:pPr>
        <w:ind w:left="2925" w:hanging="349"/>
      </w:pPr>
      <w:rPr>
        <w:rFonts w:hint="default"/>
      </w:rPr>
    </w:lvl>
    <w:lvl w:ilvl="5" w:tplc="540E0564">
      <w:numFmt w:val="bullet"/>
      <w:lvlText w:val="•"/>
      <w:lvlJc w:val="left"/>
      <w:pPr>
        <w:ind w:left="3520" w:hanging="349"/>
      </w:pPr>
      <w:rPr>
        <w:rFonts w:hint="default"/>
      </w:rPr>
    </w:lvl>
    <w:lvl w:ilvl="6" w:tplc="3158730E">
      <w:numFmt w:val="bullet"/>
      <w:lvlText w:val="•"/>
      <w:lvlJc w:val="left"/>
      <w:pPr>
        <w:ind w:left="4115" w:hanging="349"/>
      </w:pPr>
      <w:rPr>
        <w:rFonts w:hint="default"/>
      </w:rPr>
    </w:lvl>
    <w:lvl w:ilvl="7" w:tplc="460E07EE">
      <w:numFmt w:val="bullet"/>
      <w:lvlText w:val="•"/>
      <w:lvlJc w:val="left"/>
      <w:pPr>
        <w:ind w:left="4710" w:hanging="349"/>
      </w:pPr>
      <w:rPr>
        <w:rFonts w:hint="default"/>
      </w:rPr>
    </w:lvl>
    <w:lvl w:ilvl="8" w:tplc="7F5EA492">
      <w:numFmt w:val="bullet"/>
      <w:lvlText w:val="•"/>
      <w:lvlJc w:val="left"/>
      <w:pPr>
        <w:ind w:left="5305" w:hanging="349"/>
      </w:pPr>
      <w:rPr>
        <w:rFonts w:hint="default"/>
      </w:rPr>
    </w:lvl>
  </w:abstractNum>
  <w:abstractNum w:abstractNumId="8" w15:restartNumberingAfterBreak="0">
    <w:nsid w:val="2C045D0E"/>
    <w:multiLevelType w:val="multilevel"/>
    <w:tmpl w:val="65BE8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B37CCF"/>
    <w:multiLevelType w:val="multilevel"/>
    <w:tmpl w:val="D7F4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CB5552"/>
    <w:multiLevelType w:val="hybridMultilevel"/>
    <w:tmpl w:val="F3302084"/>
    <w:lvl w:ilvl="0" w:tplc="E7D8D85C">
      <w:start w:val="4"/>
      <w:numFmt w:val="decimal"/>
      <w:lvlText w:val="%1."/>
      <w:lvlJc w:val="left"/>
      <w:pPr>
        <w:ind w:left="459" w:hanging="347"/>
      </w:pPr>
      <w:rPr>
        <w:rFonts w:hint="default"/>
        <w:w w:val="107"/>
      </w:rPr>
    </w:lvl>
    <w:lvl w:ilvl="1" w:tplc="04A8F3FC">
      <w:numFmt w:val="bullet"/>
      <w:lvlText w:val="•"/>
      <w:lvlJc w:val="left"/>
      <w:pPr>
        <w:ind w:left="1049" w:hanging="347"/>
      </w:pPr>
      <w:rPr>
        <w:rFonts w:hint="default"/>
      </w:rPr>
    </w:lvl>
    <w:lvl w:ilvl="2" w:tplc="CF3AA49E">
      <w:numFmt w:val="bullet"/>
      <w:lvlText w:val="•"/>
      <w:lvlJc w:val="left"/>
      <w:pPr>
        <w:ind w:left="1638" w:hanging="347"/>
      </w:pPr>
      <w:rPr>
        <w:rFonts w:hint="default"/>
      </w:rPr>
    </w:lvl>
    <w:lvl w:ilvl="3" w:tplc="DB26FDC6">
      <w:numFmt w:val="bullet"/>
      <w:lvlText w:val="•"/>
      <w:lvlJc w:val="left"/>
      <w:pPr>
        <w:ind w:left="2227" w:hanging="347"/>
      </w:pPr>
      <w:rPr>
        <w:rFonts w:hint="default"/>
      </w:rPr>
    </w:lvl>
    <w:lvl w:ilvl="4" w:tplc="5B88F3A0">
      <w:numFmt w:val="bullet"/>
      <w:lvlText w:val="•"/>
      <w:lvlJc w:val="left"/>
      <w:pPr>
        <w:ind w:left="2816" w:hanging="347"/>
      </w:pPr>
      <w:rPr>
        <w:rFonts w:hint="default"/>
      </w:rPr>
    </w:lvl>
    <w:lvl w:ilvl="5" w:tplc="069AA522">
      <w:numFmt w:val="bullet"/>
      <w:lvlText w:val="•"/>
      <w:lvlJc w:val="left"/>
      <w:pPr>
        <w:ind w:left="3405" w:hanging="347"/>
      </w:pPr>
      <w:rPr>
        <w:rFonts w:hint="default"/>
      </w:rPr>
    </w:lvl>
    <w:lvl w:ilvl="6" w:tplc="9FF85AA2">
      <w:numFmt w:val="bullet"/>
      <w:lvlText w:val="•"/>
      <w:lvlJc w:val="left"/>
      <w:pPr>
        <w:ind w:left="3994" w:hanging="347"/>
      </w:pPr>
      <w:rPr>
        <w:rFonts w:hint="default"/>
      </w:rPr>
    </w:lvl>
    <w:lvl w:ilvl="7" w:tplc="85FA66D2">
      <w:numFmt w:val="bullet"/>
      <w:lvlText w:val="•"/>
      <w:lvlJc w:val="left"/>
      <w:pPr>
        <w:ind w:left="4583" w:hanging="347"/>
      </w:pPr>
      <w:rPr>
        <w:rFonts w:hint="default"/>
      </w:rPr>
    </w:lvl>
    <w:lvl w:ilvl="8" w:tplc="00C4A94A">
      <w:numFmt w:val="bullet"/>
      <w:lvlText w:val="•"/>
      <w:lvlJc w:val="left"/>
      <w:pPr>
        <w:ind w:left="5172" w:hanging="347"/>
      </w:pPr>
      <w:rPr>
        <w:rFonts w:hint="default"/>
      </w:rPr>
    </w:lvl>
  </w:abstractNum>
  <w:abstractNum w:abstractNumId="11" w15:restartNumberingAfterBreak="0">
    <w:nsid w:val="35D32A5D"/>
    <w:multiLevelType w:val="hybridMultilevel"/>
    <w:tmpl w:val="C152D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0A4B2D"/>
    <w:multiLevelType w:val="hybridMultilevel"/>
    <w:tmpl w:val="95AEB59C"/>
    <w:lvl w:ilvl="0" w:tplc="B8ECE18E">
      <w:numFmt w:val="bullet"/>
      <w:lvlText w:val="•"/>
      <w:lvlJc w:val="left"/>
      <w:pPr>
        <w:ind w:left="804" w:hanging="356"/>
      </w:pPr>
      <w:rPr>
        <w:rFonts w:ascii="Times New Roman" w:eastAsia="Times New Roman" w:hAnsi="Times New Roman" w:cs="Times New Roman" w:hint="default"/>
        <w:color w:val="0C0C0C"/>
        <w:w w:val="99"/>
        <w:position w:val="-3"/>
        <w:sz w:val="28"/>
        <w:szCs w:val="28"/>
      </w:rPr>
    </w:lvl>
    <w:lvl w:ilvl="1" w:tplc="8E249F80">
      <w:numFmt w:val="bullet"/>
      <w:lvlText w:val="•"/>
      <w:lvlJc w:val="left"/>
      <w:pPr>
        <w:ind w:left="1356" w:hanging="356"/>
      </w:pPr>
      <w:rPr>
        <w:rFonts w:hint="default"/>
      </w:rPr>
    </w:lvl>
    <w:lvl w:ilvl="2" w:tplc="5B5C682C">
      <w:numFmt w:val="bullet"/>
      <w:lvlText w:val="•"/>
      <w:lvlJc w:val="left"/>
      <w:pPr>
        <w:ind w:left="1912" w:hanging="356"/>
      </w:pPr>
      <w:rPr>
        <w:rFonts w:hint="default"/>
      </w:rPr>
    </w:lvl>
    <w:lvl w:ilvl="3" w:tplc="E2F6940C">
      <w:numFmt w:val="bullet"/>
      <w:lvlText w:val="•"/>
      <w:lvlJc w:val="left"/>
      <w:pPr>
        <w:ind w:left="2468" w:hanging="356"/>
      </w:pPr>
      <w:rPr>
        <w:rFonts w:hint="default"/>
      </w:rPr>
    </w:lvl>
    <w:lvl w:ilvl="4" w:tplc="30D016E0">
      <w:numFmt w:val="bullet"/>
      <w:lvlText w:val="•"/>
      <w:lvlJc w:val="left"/>
      <w:pPr>
        <w:ind w:left="3024" w:hanging="356"/>
      </w:pPr>
      <w:rPr>
        <w:rFonts w:hint="default"/>
      </w:rPr>
    </w:lvl>
    <w:lvl w:ilvl="5" w:tplc="F2181066">
      <w:numFmt w:val="bullet"/>
      <w:lvlText w:val="•"/>
      <w:lvlJc w:val="left"/>
      <w:pPr>
        <w:ind w:left="3580" w:hanging="356"/>
      </w:pPr>
      <w:rPr>
        <w:rFonts w:hint="default"/>
      </w:rPr>
    </w:lvl>
    <w:lvl w:ilvl="6" w:tplc="876CAED2">
      <w:numFmt w:val="bullet"/>
      <w:lvlText w:val="•"/>
      <w:lvlJc w:val="left"/>
      <w:pPr>
        <w:ind w:left="4136" w:hanging="356"/>
      </w:pPr>
      <w:rPr>
        <w:rFonts w:hint="default"/>
      </w:rPr>
    </w:lvl>
    <w:lvl w:ilvl="7" w:tplc="5E4871D8">
      <w:numFmt w:val="bullet"/>
      <w:lvlText w:val="•"/>
      <w:lvlJc w:val="left"/>
      <w:pPr>
        <w:ind w:left="4692" w:hanging="356"/>
      </w:pPr>
      <w:rPr>
        <w:rFonts w:hint="default"/>
      </w:rPr>
    </w:lvl>
    <w:lvl w:ilvl="8" w:tplc="D6007E78">
      <w:numFmt w:val="bullet"/>
      <w:lvlText w:val="•"/>
      <w:lvlJc w:val="left"/>
      <w:pPr>
        <w:ind w:left="5248" w:hanging="356"/>
      </w:pPr>
      <w:rPr>
        <w:rFonts w:hint="default"/>
      </w:rPr>
    </w:lvl>
  </w:abstractNum>
  <w:abstractNum w:abstractNumId="13" w15:restartNumberingAfterBreak="0">
    <w:nsid w:val="3E562FED"/>
    <w:multiLevelType w:val="hybridMultilevel"/>
    <w:tmpl w:val="C66C9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40AD2"/>
    <w:multiLevelType w:val="hybridMultilevel"/>
    <w:tmpl w:val="B7F0EC62"/>
    <w:lvl w:ilvl="0" w:tplc="2EBA11E2">
      <w:start w:val="1"/>
      <w:numFmt w:val="decimal"/>
      <w:lvlText w:val="%1."/>
      <w:lvlJc w:val="left"/>
      <w:pPr>
        <w:ind w:left="449" w:hanging="342"/>
      </w:pPr>
      <w:rPr>
        <w:rFonts w:ascii="Arial" w:eastAsia="Arial" w:hAnsi="Arial" w:cs="Arial" w:hint="default"/>
        <w:color w:val="0A0A0A"/>
        <w:spacing w:val="-1"/>
        <w:w w:val="107"/>
        <w:sz w:val="17"/>
        <w:szCs w:val="17"/>
      </w:rPr>
    </w:lvl>
    <w:lvl w:ilvl="1" w:tplc="8B60853E">
      <w:numFmt w:val="bullet"/>
      <w:lvlText w:val="•"/>
      <w:lvlJc w:val="left"/>
      <w:pPr>
        <w:ind w:left="799" w:hanging="350"/>
      </w:pPr>
      <w:rPr>
        <w:rFonts w:ascii="Arial" w:eastAsia="Arial" w:hAnsi="Arial" w:cs="Arial" w:hint="default"/>
        <w:color w:val="0A0A0A"/>
        <w:w w:val="90"/>
        <w:position w:val="-3"/>
        <w:sz w:val="26"/>
        <w:szCs w:val="26"/>
      </w:rPr>
    </w:lvl>
    <w:lvl w:ilvl="2" w:tplc="2C2CF4B0">
      <w:numFmt w:val="bullet"/>
      <w:lvlText w:val="•"/>
      <w:lvlJc w:val="left"/>
      <w:pPr>
        <w:ind w:left="1432" w:hanging="350"/>
      </w:pPr>
      <w:rPr>
        <w:rFonts w:hint="default"/>
      </w:rPr>
    </w:lvl>
    <w:lvl w:ilvl="3" w:tplc="BFCED7EC">
      <w:numFmt w:val="bullet"/>
      <w:lvlText w:val="•"/>
      <w:lvlJc w:val="left"/>
      <w:pPr>
        <w:ind w:left="2064" w:hanging="350"/>
      </w:pPr>
      <w:rPr>
        <w:rFonts w:hint="default"/>
      </w:rPr>
    </w:lvl>
    <w:lvl w:ilvl="4" w:tplc="0242E02C">
      <w:numFmt w:val="bullet"/>
      <w:lvlText w:val="•"/>
      <w:lvlJc w:val="left"/>
      <w:pPr>
        <w:ind w:left="2696" w:hanging="350"/>
      </w:pPr>
      <w:rPr>
        <w:rFonts w:hint="default"/>
      </w:rPr>
    </w:lvl>
    <w:lvl w:ilvl="5" w:tplc="B7468982">
      <w:numFmt w:val="bullet"/>
      <w:lvlText w:val="•"/>
      <w:lvlJc w:val="left"/>
      <w:pPr>
        <w:ind w:left="3328" w:hanging="350"/>
      </w:pPr>
      <w:rPr>
        <w:rFonts w:hint="default"/>
      </w:rPr>
    </w:lvl>
    <w:lvl w:ilvl="6" w:tplc="D6E0E37C">
      <w:numFmt w:val="bullet"/>
      <w:lvlText w:val="•"/>
      <w:lvlJc w:val="left"/>
      <w:pPr>
        <w:ind w:left="3961" w:hanging="350"/>
      </w:pPr>
      <w:rPr>
        <w:rFonts w:hint="default"/>
      </w:rPr>
    </w:lvl>
    <w:lvl w:ilvl="7" w:tplc="A3CC603E">
      <w:numFmt w:val="bullet"/>
      <w:lvlText w:val="•"/>
      <w:lvlJc w:val="left"/>
      <w:pPr>
        <w:ind w:left="4593" w:hanging="350"/>
      </w:pPr>
      <w:rPr>
        <w:rFonts w:hint="default"/>
      </w:rPr>
    </w:lvl>
    <w:lvl w:ilvl="8" w:tplc="844A7696">
      <w:numFmt w:val="bullet"/>
      <w:lvlText w:val="•"/>
      <w:lvlJc w:val="left"/>
      <w:pPr>
        <w:ind w:left="5225" w:hanging="350"/>
      </w:pPr>
      <w:rPr>
        <w:rFonts w:hint="default"/>
      </w:rPr>
    </w:lvl>
  </w:abstractNum>
  <w:abstractNum w:abstractNumId="15" w15:restartNumberingAfterBreak="0">
    <w:nsid w:val="5ED30614"/>
    <w:multiLevelType w:val="hybridMultilevel"/>
    <w:tmpl w:val="AAD4112A"/>
    <w:lvl w:ilvl="0" w:tplc="C80AE616">
      <w:start w:val="1"/>
      <w:numFmt w:val="decimal"/>
      <w:lvlText w:val="%1."/>
      <w:lvlJc w:val="left"/>
      <w:pPr>
        <w:ind w:left="451" w:hanging="346"/>
      </w:pPr>
      <w:rPr>
        <w:rFonts w:hint="default"/>
        <w:w w:val="109"/>
      </w:rPr>
    </w:lvl>
    <w:lvl w:ilvl="1" w:tplc="9C029BB2">
      <w:numFmt w:val="bullet"/>
      <w:lvlText w:val="•"/>
      <w:lvlJc w:val="left"/>
      <w:pPr>
        <w:ind w:left="1063" w:hanging="346"/>
      </w:pPr>
      <w:rPr>
        <w:rFonts w:hint="default"/>
      </w:rPr>
    </w:lvl>
    <w:lvl w:ilvl="2" w:tplc="669865D2">
      <w:numFmt w:val="bullet"/>
      <w:lvlText w:val="•"/>
      <w:lvlJc w:val="left"/>
      <w:pPr>
        <w:ind w:left="1667" w:hanging="346"/>
      </w:pPr>
      <w:rPr>
        <w:rFonts w:hint="default"/>
      </w:rPr>
    </w:lvl>
    <w:lvl w:ilvl="3" w:tplc="87682620">
      <w:numFmt w:val="bullet"/>
      <w:lvlText w:val="•"/>
      <w:lvlJc w:val="left"/>
      <w:pPr>
        <w:ind w:left="2270" w:hanging="346"/>
      </w:pPr>
      <w:rPr>
        <w:rFonts w:hint="default"/>
      </w:rPr>
    </w:lvl>
    <w:lvl w:ilvl="4" w:tplc="DBC8364A">
      <w:numFmt w:val="bullet"/>
      <w:lvlText w:val="•"/>
      <w:lvlJc w:val="left"/>
      <w:pPr>
        <w:ind w:left="2874" w:hanging="346"/>
      </w:pPr>
      <w:rPr>
        <w:rFonts w:hint="default"/>
      </w:rPr>
    </w:lvl>
    <w:lvl w:ilvl="5" w:tplc="03342476">
      <w:numFmt w:val="bullet"/>
      <w:lvlText w:val="•"/>
      <w:lvlJc w:val="left"/>
      <w:pPr>
        <w:ind w:left="3477" w:hanging="346"/>
      </w:pPr>
      <w:rPr>
        <w:rFonts w:hint="default"/>
      </w:rPr>
    </w:lvl>
    <w:lvl w:ilvl="6" w:tplc="45706292">
      <w:numFmt w:val="bullet"/>
      <w:lvlText w:val="•"/>
      <w:lvlJc w:val="left"/>
      <w:pPr>
        <w:ind w:left="4081" w:hanging="346"/>
      </w:pPr>
      <w:rPr>
        <w:rFonts w:hint="default"/>
      </w:rPr>
    </w:lvl>
    <w:lvl w:ilvl="7" w:tplc="EAEE5D9C">
      <w:numFmt w:val="bullet"/>
      <w:lvlText w:val="•"/>
      <w:lvlJc w:val="left"/>
      <w:pPr>
        <w:ind w:left="4684" w:hanging="346"/>
      </w:pPr>
      <w:rPr>
        <w:rFonts w:hint="default"/>
      </w:rPr>
    </w:lvl>
    <w:lvl w:ilvl="8" w:tplc="83D4BD50">
      <w:numFmt w:val="bullet"/>
      <w:lvlText w:val="•"/>
      <w:lvlJc w:val="left"/>
      <w:pPr>
        <w:ind w:left="5288" w:hanging="346"/>
      </w:pPr>
      <w:rPr>
        <w:rFonts w:hint="default"/>
      </w:rPr>
    </w:lvl>
  </w:abstractNum>
  <w:abstractNum w:abstractNumId="16" w15:restartNumberingAfterBreak="0">
    <w:nsid w:val="71F62897"/>
    <w:multiLevelType w:val="multilevel"/>
    <w:tmpl w:val="D03A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3475B0"/>
    <w:multiLevelType w:val="multilevel"/>
    <w:tmpl w:val="57DA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4F2FB9"/>
    <w:multiLevelType w:val="multilevel"/>
    <w:tmpl w:val="37FE7E4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50608347">
    <w:abstractNumId w:val="18"/>
  </w:num>
  <w:num w:numId="2" w16cid:durableId="910819426">
    <w:abstractNumId w:val="15"/>
  </w:num>
  <w:num w:numId="3" w16cid:durableId="1227955788">
    <w:abstractNumId w:val="2"/>
  </w:num>
  <w:num w:numId="4" w16cid:durableId="60838278">
    <w:abstractNumId w:val="14"/>
  </w:num>
  <w:num w:numId="5" w16cid:durableId="2089030977">
    <w:abstractNumId w:val="7"/>
  </w:num>
  <w:num w:numId="6" w16cid:durableId="1948468256">
    <w:abstractNumId w:val="12"/>
  </w:num>
  <w:num w:numId="7" w16cid:durableId="900598993">
    <w:abstractNumId w:val="5"/>
  </w:num>
  <w:num w:numId="8" w16cid:durableId="607276851">
    <w:abstractNumId w:val="10"/>
  </w:num>
  <w:num w:numId="9" w16cid:durableId="549921343">
    <w:abstractNumId w:val="4"/>
  </w:num>
  <w:num w:numId="10" w16cid:durableId="390006127">
    <w:abstractNumId w:val="11"/>
  </w:num>
  <w:num w:numId="11" w16cid:durableId="316692860">
    <w:abstractNumId w:val="6"/>
  </w:num>
  <w:num w:numId="12" w16cid:durableId="918100625">
    <w:abstractNumId w:val="8"/>
  </w:num>
  <w:num w:numId="13" w16cid:durableId="1362168936">
    <w:abstractNumId w:val="16"/>
  </w:num>
  <w:num w:numId="14" w16cid:durableId="2143687190">
    <w:abstractNumId w:val="9"/>
  </w:num>
  <w:num w:numId="15" w16cid:durableId="1215509803">
    <w:abstractNumId w:val="3"/>
  </w:num>
  <w:num w:numId="16" w16cid:durableId="1919291310">
    <w:abstractNumId w:val="17"/>
  </w:num>
  <w:num w:numId="17" w16cid:durableId="1270433951">
    <w:abstractNumId w:val="13"/>
  </w:num>
  <w:num w:numId="18" w16cid:durableId="1406563645">
    <w:abstractNumId w:val="0"/>
  </w:num>
  <w:num w:numId="19" w16cid:durableId="17194720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1EF"/>
    <w:rsid w:val="000045FC"/>
    <w:rsid w:val="000A6C7F"/>
    <w:rsid w:val="000E264A"/>
    <w:rsid w:val="00122AE0"/>
    <w:rsid w:val="001902A3"/>
    <w:rsid w:val="001B5D08"/>
    <w:rsid w:val="001D10EE"/>
    <w:rsid w:val="002324FB"/>
    <w:rsid w:val="003644F7"/>
    <w:rsid w:val="0039600A"/>
    <w:rsid w:val="003D4787"/>
    <w:rsid w:val="003E0350"/>
    <w:rsid w:val="004026B1"/>
    <w:rsid w:val="00447E00"/>
    <w:rsid w:val="004D02C9"/>
    <w:rsid w:val="005E2C6A"/>
    <w:rsid w:val="00600D4C"/>
    <w:rsid w:val="0062050D"/>
    <w:rsid w:val="006C175C"/>
    <w:rsid w:val="007204BA"/>
    <w:rsid w:val="0079160B"/>
    <w:rsid w:val="007B18D2"/>
    <w:rsid w:val="008B60A1"/>
    <w:rsid w:val="008B60AB"/>
    <w:rsid w:val="008D3394"/>
    <w:rsid w:val="00A7289A"/>
    <w:rsid w:val="00B50848"/>
    <w:rsid w:val="00B86029"/>
    <w:rsid w:val="00BB5389"/>
    <w:rsid w:val="00CC7CEF"/>
    <w:rsid w:val="00CD3B79"/>
    <w:rsid w:val="00D00422"/>
    <w:rsid w:val="00D24CEB"/>
    <w:rsid w:val="00D3492E"/>
    <w:rsid w:val="00D375B7"/>
    <w:rsid w:val="00D946C9"/>
    <w:rsid w:val="00DB7F33"/>
    <w:rsid w:val="00DC565E"/>
    <w:rsid w:val="00DE4B3A"/>
    <w:rsid w:val="00E711EF"/>
    <w:rsid w:val="00EA3262"/>
    <w:rsid w:val="00EB16D1"/>
    <w:rsid w:val="00EB31FC"/>
    <w:rsid w:val="00EB6A85"/>
    <w:rsid w:val="00F45147"/>
    <w:rsid w:val="00F67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083FC"/>
  <w15:chartTrackingRefBased/>
  <w15:docId w15:val="{45570801-4C92-403F-9767-1DB5CC129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6B1"/>
    <w:rPr>
      <w:kern w:val="0"/>
      <w:lang w:val="en-US"/>
      <w14:ligatures w14:val="none"/>
    </w:rPr>
  </w:style>
  <w:style w:type="paragraph" w:styleId="Heading1">
    <w:name w:val="heading 1"/>
    <w:basedOn w:val="Normal"/>
    <w:next w:val="Normal"/>
    <w:link w:val="Heading1Char"/>
    <w:uiPriority w:val="9"/>
    <w:qFormat/>
    <w:rsid w:val="00E711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11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11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11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11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11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11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11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11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1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11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11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11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11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11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11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11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11EF"/>
    <w:rPr>
      <w:rFonts w:eastAsiaTheme="majorEastAsia" w:cstheme="majorBidi"/>
      <w:color w:val="272727" w:themeColor="text1" w:themeTint="D8"/>
    </w:rPr>
  </w:style>
  <w:style w:type="paragraph" w:styleId="Title">
    <w:name w:val="Title"/>
    <w:basedOn w:val="Normal"/>
    <w:next w:val="Normal"/>
    <w:link w:val="TitleChar"/>
    <w:uiPriority w:val="10"/>
    <w:qFormat/>
    <w:rsid w:val="00E711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11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1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11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11EF"/>
    <w:pPr>
      <w:spacing w:before="160"/>
      <w:jc w:val="center"/>
    </w:pPr>
    <w:rPr>
      <w:i/>
      <w:iCs/>
      <w:color w:val="404040" w:themeColor="text1" w:themeTint="BF"/>
    </w:rPr>
  </w:style>
  <w:style w:type="character" w:customStyle="1" w:styleId="QuoteChar">
    <w:name w:val="Quote Char"/>
    <w:basedOn w:val="DefaultParagraphFont"/>
    <w:link w:val="Quote"/>
    <w:uiPriority w:val="29"/>
    <w:rsid w:val="00E711EF"/>
    <w:rPr>
      <w:i/>
      <w:iCs/>
      <w:color w:val="404040" w:themeColor="text1" w:themeTint="BF"/>
    </w:rPr>
  </w:style>
  <w:style w:type="paragraph" w:styleId="ListParagraph">
    <w:name w:val="List Paragraph"/>
    <w:basedOn w:val="Normal"/>
    <w:uiPriority w:val="1"/>
    <w:qFormat/>
    <w:rsid w:val="00E711EF"/>
    <w:pPr>
      <w:ind w:left="720"/>
      <w:contextualSpacing/>
    </w:pPr>
  </w:style>
  <w:style w:type="character" w:styleId="IntenseEmphasis">
    <w:name w:val="Intense Emphasis"/>
    <w:basedOn w:val="DefaultParagraphFont"/>
    <w:uiPriority w:val="21"/>
    <w:qFormat/>
    <w:rsid w:val="00E711EF"/>
    <w:rPr>
      <w:i/>
      <w:iCs/>
      <w:color w:val="0F4761" w:themeColor="accent1" w:themeShade="BF"/>
    </w:rPr>
  </w:style>
  <w:style w:type="paragraph" w:styleId="IntenseQuote">
    <w:name w:val="Intense Quote"/>
    <w:basedOn w:val="Normal"/>
    <w:next w:val="Normal"/>
    <w:link w:val="IntenseQuoteChar"/>
    <w:uiPriority w:val="30"/>
    <w:qFormat/>
    <w:rsid w:val="00E711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11EF"/>
    <w:rPr>
      <w:i/>
      <w:iCs/>
      <w:color w:val="0F4761" w:themeColor="accent1" w:themeShade="BF"/>
    </w:rPr>
  </w:style>
  <w:style w:type="character" w:styleId="IntenseReference">
    <w:name w:val="Intense Reference"/>
    <w:basedOn w:val="DefaultParagraphFont"/>
    <w:uiPriority w:val="32"/>
    <w:qFormat/>
    <w:rsid w:val="00E711EF"/>
    <w:rPr>
      <w:b/>
      <w:bCs/>
      <w:smallCaps/>
      <w:color w:val="0F4761" w:themeColor="accent1" w:themeShade="BF"/>
      <w:spacing w:val="5"/>
    </w:rPr>
  </w:style>
  <w:style w:type="paragraph" w:styleId="Header">
    <w:name w:val="header"/>
    <w:basedOn w:val="Normal"/>
    <w:link w:val="HeaderChar"/>
    <w:uiPriority w:val="99"/>
    <w:unhideWhenUsed/>
    <w:rsid w:val="004026B1"/>
    <w:pPr>
      <w:tabs>
        <w:tab w:val="center" w:pos="4320"/>
        <w:tab w:val="right" w:pos="8640"/>
      </w:tabs>
      <w:spacing w:after="0" w:line="240" w:lineRule="auto"/>
    </w:pPr>
  </w:style>
  <w:style w:type="character" w:customStyle="1" w:styleId="HeaderChar">
    <w:name w:val="Header Char"/>
    <w:basedOn w:val="DefaultParagraphFont"/>
    <w:link w:val="Header"/>
    <w:uiPriority w:val="99"/>
    <w:rsid w:val="004026B1"/>
    <w:rPr>
      <w:kern w:val="0"/>
      <w:lang w:val="en-US"/>
      <w14:ligatures w14:val="none"/>
    </w:rPr>
  </w:style>
  <w:style w:type="paragraph" w:styleId="Footer">
    <w:name w:val="footer"/>
    <w:basedOn w:val="Normal"/>
    <w:link w:val="FooterChar"/>
    <w:uiPriority w:val="99"/>
    <w:unhideWhenUsed/>
    <w:rsid w:val="004026B1"/>
    <w:pPr>
      <w:tabs>
        <w:tab w:val="center" w:pos="4320"/>
        <w:tab w:val="right" w:pos="8640"/>
      </w:tabs>
      <w:spacing w:after="0" w:line="240" w:lineRule="auto"/>
    </w:pPr>
  </w:style>
  <w:style w:type="character" w:customStyle="1" w:styleId="FooterChar">
    <w:name w:val="Footer Char"/>
    <w:basedOn w:val="DefaultParagraphFont"/>
    <w:link w:val="Footer"/>
    <w:uiPriority w:val="99"/>
    <w:rsid w:val="004026B1"/>
    <w:rPr>
      <w:kern w:val="0"/>
      <w:lang w:val="en-US"/>
      <w14:ligatures w14:val="none"/>
    </w:rPr>
  </w:style>
  <w:style w:type="table" w:styleId="TableGridLight">
    <w:name w:val="Grid Table Light"/>
    <w:basedOn w:val="TableNormal"/>
    <w:uiPriority w:val="40"/>
    <w:rsid w:val="004026B1"/>
    <w:pPr>
      <w:spacing w:after="0" w:line="240" w:lineRule="auto"/>
    </w:pPr>
    <w:rPr>
      <w:kern w:val="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4026B1"/>
    <w:pPr>
      <w:widowControl w:val="0"/>
      <w:autoSpaceDE w:val="0"/>
      <w:autoSpaceDN w:val="0"/>
      <w:spacing w:after="0" w:line="240" w:lineRule="auto"/>
    </w:pPr>
    <w:rPr>
      <w:rFonts w:ascii="Arial" w:eastAsia="Arial" w:hAnsi="Arial" w:cs="Arial"/>
      <w:sz w:val="19"/>
      <w:szCs w:val="19"/>
    </w:rPr>
  </w:style>
  <w:style w:type="character" w:customStyle="1" w:styleId="BodyTextChar">
    <w:name w:val="Body Text Char"/>
    <w:basedOn w:val="DefaultParagraphFont"/>
    <w:link w:val="BodyText"/>
    <w:uiPriority w:val="1"/>
    <w:rsid w:val="004026B1"/>
    <w:rPr>
      <w:rFonts w:ascii="Arial" w:eastAsia="Arial" w:hAnsi="Arial" w:cs="Arial"/>
      <w:kern w:val="0"/>
      <w:sz w:val="19"/>
      <w:szCs w:val="19"/>
      <w:lang w:val="en-US"/>
      <w14:ligatures w14:val="none"/>
    </w:rPr>
  </w:style>
  <w:style w:type="paragraph" w:customStyle="1" w:styleId="TableParagraph">
    <w:name w:val="Table Paragraph"/>
    <w:basedOn w:val="Normal"/>
    <w:uiPriority w:val="1"/>
    <w:qFormat/>
    <w:rsid w:val="004026B1"/>
    <w:pPr>
      <w:widowControl w:val="0"/>
      <w:autoSpaceDE w:val="0"/>
      <w:autoSpaceDN w:val="0"/>
      <w:spacing w:after="0" w:line="240" w:lineRule="auto"/>
      <w:ind w:left="110"/>
    </w:pPr>
    <w:rPr>
      <w:rFonts w:ascii="Arial" w:eastAsia="Arial" w:hAnsi="Arial" w:cs="Arial"/>
    </w:rPr>
  </w:style>
  <w:style w:type="character" w:styleId="CommentReference">
    <w:name w:val="annotation reference"/>
    <w:basedOn w:val="DefaultParagraphFont"/>
    <w:uiPriority w:val="99"/>
    <w:semiHidden/>
    <w:unhideWhenUsed/>
    <w:rsid w:val="006C175C"/>
    <w:rPr>
      <w:sz w:val="16"/>
      <w:szCs w:val="16"/>
    </w:rPr>
  </w:style>
  <w:style w:type="paragraph" w:styleId="CommentText">
    <w:name w:val="annotation text"/>
    <w:basedOn w:val="Normal"/>
    <w:link w:val="CommentTextChar"/>
    <w:uiPriority w:val="99"/>
    <w:unhideWhenUsed/>
    <w:rsid w:val="006C175C"/>
    <w:pPr>
      <w:spacing w:line="240" w:lineRule="auto"/>
    </w:pPr>
    <w:rPr>
      <w:sz w:val="20"/>
      <w:szCs w:val="20"/>
    </w:rPr>
  </w:style>
  <w:style w:type="character" w:customStyle="1" w:styleId="CommentTextChar">
    <w:name w:val="Comment Text Char"/>
    <w:basedOn w:val="DefaultParagraphFont"/>
    <w:link w:val="CommentText"/>
    <w:uiPriority w:val="99"/>
    <w:rsid w:val="006C175C"/>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6C175C"/>
    <w:rPr>
      <w:b/>
      <w:bCs/>
    </w:rPr>
  </w:style>
  <w:style w:type="character" w:customStyle="1" w:styleId="CommentSubjectChar">
    <w:name w:val="Comment Subject Char"/>
    <w:basedOn w:val="CommentTextChar"/>
    <w:link w:val="CommentSubject"/>
    <w:uiPriority w:val="99"/>
    <w:semiHidden/>
    <w:rsid w:val="006C175C"/>
    <w:rPr>
      <w:b/>
      <w:bCs/>
      <w:kern w:val="0"/>
      <w:sz w:val="20"/>
      <w:szCs w:val="20"/>
      <w:lang w:val="en-US"/>
      <w14:ligatures w14:val="none"/>
    </w:rPr>
  </w:style>
  <w:style w:type="paragraph" w:styleId="Revision">
    <w:name w:val="Revision"/>
    <w:hidden/>
    <w:uiPriority w:val="99"/>
    <w:semiHidden/>
    <w:rsid w:val="000045FC"/>
    <w:pPr>
      <w:spacing w:after="0" w:line="240" w:lineRule="auto"/>
    </w:pPr>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44619">
      <w:bodyDiv w:val="1"/>
      <w:marLeft w:val="0"/>
      <w:marRight w:val="0"/>
      <w:marTop w:val="0"/>
      <w:marBottom w:val="0"/>
      <w:divBdr>
        <w:top w:val="none" w:sz="0" w:space="0" w:color="auto"/>
        <w:left w:val="none" w:sz="0" w:space="0" w:color="auto"/>
        <w:bottom w:val="none" w:sz="0" w:space="0" w:color="auto"/>
        <w:right w:val="none" w:sz="0" w:space="0" w:color="auto"/>
      </w:divBdr>
    </w:div>
    <w:div w:id="198051838">
      <w:bodyDiv w:val="1"/>
      <w:marLeft w:val="0"/>
      <w:marRight w:val="0"/>
      <w:marTop w:val="0"/>
      <w:marBottom w:val="0"/>
      <w:divBdr>
        <w:top w:val="none" w:sz="0" w:space="0" w:color="auto"/>
        <w:left w:val="none" w:sz="0" w:space="0" w:color="auto"/>
        <w:bottom w:val="none" w:sz="0" w:space="0" w:color="auto"/>
        <w:right w:val="none" w:sz="0" w:space="0" w:color="auto"/>
      </w:divBdr>
    </w:div>
    <w:div w:id="664092832">
      <w:bodyDiv w:val="1"/>
      <w:marLeft w:val="0"/>
      <w:marRight w:val="0"/>
      <w:marTop w:val="0"/>
      <w:marBottom w:val="0"/>
      <w:divBdr>
        <w:top w:val="none" w:sz="0" w:space="0" w:color="auto"/>
        <w:left w:val="none" w:sz="0" w:space="0" w:color="auto"/>
        <w:bottom w:val="none" w:sz="0" w:space="0" w:color="auto"/>
        <w:right w:val="none" w:sz="0" w:space="0" w:color="auto"/>
      </w:divBdr>
    </w:div>
    <w:div w:id="833372627">
      <w:bodyDiv w:val="1"/>
      <w:marLeft w:val="0"/>
      <w:marRight w:val="0"/>
      <w:marTop w:val="0"/>
      <w:marBottom w:val="0"/>
      <w:divBdr>
        <w:top w:val="none" w:sz="0" w:space="0" w:color="auto"/>
        <w:left w:val="none" w:sz="0" w:space="0" w:color="auto"/>
        <w:bottom w:val="none" w:sz="0" w:space="0" w:color="auto"/>
        <w:right w:val="none" w:sz="0" w:space="0" w:color="auto"/>
      </w:divBdr>
    </w:div>
    <w:div w:id="874998476">
      <w:bodyDiv w:val="1"/>
      <w:marLeft w:val="0"/>
      <w:marRight w:val="0"/>
      <w:marTop w:val="0"/>
      <w:marBottom w:val="0"/>
      <w:divBdr>
        <w:top w:val="none" w:sz="0" w:space="0" w:color="auto"/>
        <w:left w:val="none" w:sz="0" w:space="0" w:color="auto"/>
        <w:bottom w:val="none" w:sz="0" w:space="0" w:color="auto"/>
        <w:right w:val="none" w:sz="0" w:space="0" w:color="auto"/>
      </w:divBdr>
    </w:div>
    <w:div w:id="1084454163">
      <w:bodyDiv w:val="1"/>
      <w:marLeft w:val="0"/>
      <w:marRight w:val="0"/>
      <w:marTop w:val="0"/>
      <w:marBottom w:val="0"/>
      <w:divBdr>
        <w:top w:val="none" w:sz="0" w:space="0" w:color="auto"/>
        <w:left w:val="none" w:sz="0" w:space="0" w:color="auto"/>
        <w:bottom w:val="none" w:sz="0" w:space="0" w:color="auto"/>
        <w:right w:val="none" w:sz="0" w:space="0" w:color="auto"/>
      </w:divBdr>
    </w:div>
    <w:div w:id="1408920594">
      <w:bodyDiv w:val="1"/>
      <w:marLeft w:val="0"/>
      <w:marRight w:val="0"/>
      <w:marTop w:val="0"/>
      <w:marBottom w:val="0"/>
      <w:divBdr>
        <w:top w:val="none" w:sz="0" w:space="0" w:color="auto"/>
        <w:left w:val="none" w:sz="0" w:space="0" w:color="auto"/>
        <w:bottom w:val="none" w:sz="0" w:space="0" w:color="auto"/>
        <w:right w:val="none" w:sz="0" w:space="0" w:color="auto"/>
      </w:divBdr>
    </w:div>
    <w:div w:id="162391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1276</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Constantinos Zamboglou</dc:creator>
  <cp:keywords/>
  <dc:description/>
  <cp:lastModifiedBy>Constantinos Zamboglou</cp:lastModifiedBy>
  <cp:revision>7</cp:revision>
  <dcterms:created xsi:type="dcterms:W3CDTF">2026-06-19T12:42:00Z</dcterms:created>
  <dcterms:modified xsi:type="dcterms:W3CDTF">2026-07-13T04:33:00Z</dcterms:modified>
</cp:coreProperties>
</file>